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3E577" w14:textId="31E1C5DE" w:rsidR="00C04716" w:rsidRDefault="00C04716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A70DA" wp14:editId="3D70AA51">
            <wp:simplePos x="0" y="0"/>
            <wp:positionH relativeFrom="page">
              <wp:posOffset>5688965</wp:posOffset>
            </wp:positionH>
            <wp:positionV relativeFrom="page">
              <wp:posOffset>-365760</wp:posOffset>
            </wp:positionV>
            <wp:extent cx="2162175" cy="1800225"/>
            <wp:effectExtent l="0" t="0" r="9525" b="9525"/>
            <wp:wrapNone/>
            <wp:docPr id="1" name="Picture 0" descr="ACMI-logo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MI-logo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AF53A4" w14:textId="16A35DA1" w:rsidR="00F54FFE" w:rsidRPr="00F54FFE" w:rsidRDefault="006C51E1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rFonts w:ascii="Arial" w:hAnsi="Arial" w:cs="Arial"/>
          <w:bCs w:val="0"/>
          <w:color w:val="333333"/>
          <w:sz w:val="56"/>
          <w:szCs w:val="56"/>
        </w:rPr>
        <w:t>Public</w:t>
      </w:r>
      <w:r w:rsidR="00715BC4">
        <w:rPr>
          <w:rFonts w:ascii="Arial" w:hAnsi="Arial" w:cs="Arial"/>
          <w:bCs w:val="0"/>
          <w:color w:val="333333"/>
          <w:sz w:val="56"/>
          <w:szCs w:val="56"/>
        </w:rPr>
        <w:t xml:space="preserve"> Art</w:t>
      </w:r>
    </w:p>
    <w:p w14:paraId="377A973E" w14:textId="47FA961B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3C0E">
        <w:rPr>
          <w:rFonts w:ascii="Arial" w:hAnsi="Arial" w:cs="Arial"/>
          <w:sz w:val="22"/>
          <w:szCs w:val="22"/>
        </w:rPr>
        <w:t>Public art turns up in our world to claim part of the streets. Beautifying or challenging our idea</w:t>
      </w:r>
      <w:r w:rsidR="00944445">
        <w:rPr>
          <w:rFonts w:ascii="Arial" w:hAnsi="Arial" w:cs="Arial"/>
          <w:sz w:val="22"/>
          <w:szCs w:val="22"/>
        </w:rPr>
        <w:t>s, art is always controversial.</w:t>
      </w:r>
    </w:p>
    <w:p w14:paraId="179240D9" w14:textId="77777777" w:rsidR="00070D76" w:rsidRPr="00233C0E" w:rsidRDefault="00070D76" w:rsidP="00EE74A0">
      <w:pPr>
        <w:pStyle w:val="ACMILetter"/>
        <w:spacing w:after="0" w:line="240" w:lineRule="auto"/>
        <w:rPr>
          <w:rFonts w:cs="Arial"/>
          <w:b/>
          <w:color w:val="333333"/>
          <w:sz w:val="21"/>
          <w:szCs w:val="21"/>
        </w:rPr>
      </w:pPr>
    </w:p>
    <w:p w14:paraId="29CC62F4" w14:textId="77777777" w:rsidR="005B08ED" w:rsidRPr="00233C0E" w:rsidRDefault="005B08ED" w:rsidP="00EE74A0">
      <w:pPr>
        <w:pStyle w:val="ACMILetter"/>
        <w:spacing w:after="0" w:line="240" w:lineRule="auto"/>
        <w:rPr>
          <w:rFonts w:cs="Arial"/>
          <w:b/>
          <w:color w:val="333333"/>
          <w:szCs w:val="22"/>
        </w:rPr>
      </w:pPr>
    </w:p>
    <w:p w14:paraId="5D3DE41A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33C0E">
        <w:rPr>
          <w:rFonts w:ascii="Arial" w:hAnsi="Arial" w:cs="Arial"/>
          <w:b/>
          <w:sz w:val="22"/>
          <w:szCs w:val="22"/>
        </w:rPr>
        <w:t>Vault at ACCA</w:t>
      </w:r>
    </w:p>
    <w:p w14:paraId="70F9DA39" w14:textId="3F3910EE" w:rsidR="000E7EDD" w:rsidRDefault="00F9344D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0" w:anchor="vault" w:history="1">
        <w:r w:rsidR="009A1E47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https://www.acmi.net.au/education/learning-resources/public-art-spaces/#vault</w:t>
        </w:r>
      </w:hyperlink>
    </w:p>
    <w:p w14:paraId="2D0372D6" w14:textId="77777777" w:rsidR="009A1E47" w:rsidRPr="00233C0E" w:rsidRDefault="009A1E47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649FF3" w14:textId="2EE7F5DE" w:rsidR="006C51E1" w:rsidRPr="00233C0E" w:rsidRDefault="006C51E1" w:rsidP="000C281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233C0E">
        <w:rPr>
          <w:rFonts w:ascii="Arial" w:hAnsi="Arial" w:cs="Arial"/>
        </w:rPr>
        <w:t xml:space="preserve">What are some of the reasons that art </w:t>
      </w:r>
      <w:proofErr w:type="gramStart"/>
      <w:r w:rsidRPr="00233C0E">
        <w:rPr>
          <w:rFonts w:ascii="Arial" w:hAnsi="Arial" w:cs="Arial"/>
        </w:rPr>
        <w:t>might be moved</w:t>
      </w:r>
      <w:r w:rsidR="00944445">
        <w:rPr>
          <w:rFonts w:ascii="Arial" w:hAnsi="Arial" w:cs="Arial"/>
        </w:rPr>
        <w:t xml:space="preserve"> or removed</w:t>
      </w:r>
      <w:proofErr w:type="gramEnd"/>
      <w:r w:rsidRPr="00233C0E">
        <w:rPr>
          <w:rFonts w:ascii="Arial" w:hAnsi="Arial" w:cs="Arial"/>
        </w:rPr>
        <w:t>?</w:t>
      </w:r>
    </w:p>
    <w:p w14:paraId="7C426AA0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016B65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5ECA17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81D17E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58F355" w14:textId="7168A208" w:rsidR="006C51E1" w:rsidRPr="00233C0E" w:rsidRDefault="006C51E1" w:rsidP="000C281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33C0E">
        <w:rPr>
          <w:rFonts w:ascii="Arial" w:hAnsi="Arial" w:cs="Arial"/>
        </w:rPr>
        <w:t>Why do you think there can be controversy and anger with public art?</w:t>
      </w:r>
    </w:p>
    <w:p w14:paraId="7C7BFDB5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4E9369" w14:textId="77777777" w:rsidR="006C51E1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E8A13D" w14:textId="77777777" w:rsidR="00F26FC3" w:rsidRPr="00233C0E" w:rsidRDefault="00F26FC3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79E54E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C1164B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8119BA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33C0E">
        <w:rPr>
          <w:rFonts w:ascii="Arial" w:hAnsi="Arial" w:cs="Arial"/>
          <w:b/>
          <w:sz w:val="22"/>
          <w:szCs w:val="22"/>
        </w:rPr>
        <w:t>Latrobe Larry</w:t>
      </w:r>
    </w:p>
    <w:p w14:paraId="6D3CF52C" w14:textId="3708D979" w:rsidR="000C2815" w:rsidRPr="00233C0E" w:rsidRDefault="00F9344D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1" w:anchor="larry" w:history="1">
        <w:r w:rsidR="009A1E47" w:rsidRPr="001B2219">
          <w:rPr>
            <w:rStyle w:val="Hyperlink"/>
            <w:rFonts w:ascii="Arial" w:hAnsi="Arial" w:cs="Arial"/>
            <w:sz w:val="22"/>
            <w:szCs w:val="22"/>
          </w:rPr>
          <w:t>https://www.acmi.net.au/e</w:t>
        </w:r>
        <w:r w:rsidR="009A1E47" w:rsidRPr="001B2219">
          <w:rPr>
            <w:rStyle w:val="Hyperlink"/>
            <w:rFonts w:ascii="Arial" w:hAnsi="Arial" w:cs="Arial"/>
            <w:sz w:val="22"/>
            <w:szCs w:val="22"/>
          </w:rPr>
          <w:t>d</w:t>
        </w:r>
        <w:r w:rsidR="009A1E47" w:rsidRPr="001B2219">
          <w:rPr>
            <w:rStyle w:val="Hyperlink"/>
            <w:rFonts w:ascii="Arial" w:hAnsi="Arial" w:cs="Arial"/>
            <w:sz w:val="22"/>
            <w:szCs w:val="22"/>
          </w:rPr>
          <w:t>ucation/learning-resources/public-art-spaces/#larry</w:t>
        </w:r>
      </w:hyperlink>
      <w:r w:rsidR="009A1E47">
        <w:rPr>
          <w:rFonts w:ascii="Arial" w:hAnsi="Arial" w:cs="Arial"/>
          <w:sz w:val="22"/>
          <w:szCs w:val="22"/>
        </w:rPr>
        <w:t xml:space="preserve"> </w:t>
      </w:r>
      <w:r w:rsidR="000C2815" w:rsidRPr="00233C0E">
        <w:rPr>
          <w:rFonts w:ascii="Arial" w:hAnsi="Arial" w:cs="Arial"/>
          <w:sz w:val="22"/>
          <w:szCs w:val="22"/>
        </w:rPr>
        <w:t xml:space="preserve"> </w:t>
      </w:r>
    </w:p>
    <w:p w14:paraId="48A4F73F" w14:textId="77777777" w:rsidR="007063D2" w:rsidRPr="00233C0E" w:rsidRDefault="007063D2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C4F6A5" w14:textId="015AE013" w:rsidR="006C51E1" w:rsidRDefault="006C51E1" w:rsidP="000C281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233C0E">
        <w:rPr>
          <w:rFonts w:ascii="Arial" w:hAnsi="Arial" w:cs="Arial"/>
        </w:rPr>
        <w:t>In what ways can people interact with public artworks</w:t>
      </w:r>
      <w:r w:rsidR="00944445">
        <w:rPr>
          <w:rFonts w:ascii="Arial" w:hAnsi="Arial" w:cs="Arial"/>
        </w:rPr>
        <w:t xml:space="preserve"> emotionally, physically or </w:t>
      </w:r>
      <w:r w:rsidRPr="00233C0E">
        <w:rPr>
          <w:rFonts w:ascii="Arial" w:hAnsi="Arial" w:cs="Arial"/>
        </w:rPr>
        <w:t>mentally?</w:t>
      </w:r>
    </w:p>
    <w:p w14:paraId="429BE769" w14:textId="77777777" w:rsid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4EF28747" w14:textId="77777777" w:rsid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493C918D" w14:textId="77777777" w:rsid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33A8A823" w14:textId="77777777" w:rsid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6441541D" w14:textId="77777777" w:rsid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3944CB21" w14:textId="77777777" w:rsid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1F318EBA" w14:textId="77777777" w:rsid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4B3D31F6" w14:textId="77777777" w:rsidR="00F26FC3" w:rsidRPr="00F26FC3" w:rsidRDefault="00F26FC3" w:rsidP="00F26FC3">
      <w:pPr>
        <w:autoSpaceDE w:val="0"/>
        <w:autoSpaceDN w:val="0"/>
        <w:adjustRightInd w:val="0"/>
        <w:rPr>
          <w:rFonts w:ascii="Arial" w:hAnsi="Arial" w:cs="Arial"/>
        </w:rPr>
      </w:pPr>
    </w:p>
    <w:p w14:paraId="7B5B6354" w14:textId="77777777" w:rsidR="00F26FC3" w:rsidRPr="00F26FC3" w:rsidRDefault="00F26FC3" w:rsidP="00F26FC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F26FC3">
        <w:rPr>
          <w:rFonts w:ascii="Arial" w:hAnsi="Arial" w:cs="Arial"/>
        </w:rPr>
        <w:t xml:space="preserve">Think of examples of public art that people can interact with, such as the Federation Bells at </w:t>
      </w:r>
      <w:proofErr w:type="spellStart"/>
      <w:r w:rsidRPr="00F26FC3">
        <w:rPr>
          <w:rFonts w:ascii="Arial" w:hAnsi="Arial" w:cs="Arial"/>
        </w:rPr>
        <w:t>Birrarung</w:t>
      </w:r>
      <w:proofErr w:type="spellEnd"/>
      <w:r w:rsidRPr="00F26FC3">
        <w:rPr>
          <w:rFonts w:ascii="Arial" w:hAnsi="Arial" w:cs="Arial"/>
        </w:rPr>
        <w:t xml:space="preserve"> Marr in Melbourne?</w:t>
      </w:r>
      <w:proofErr w:type="gramEnd"/>
    </w:p>
    <w:p w14:paraId="667B8548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B50C73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AB63D4" w14:textId="77777777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E9DBCB" w14:textId="77777777" w:rsidR="00825208" w:rsidRPr="00233C0E" w:rsidRDefault="00825208" w:rsidP="00EE74A0">
      <w:pPr>
        <w:autoSpaceDE w:val="0"/>
        <w:autoSpaceDN w:val="0"/>
        <w:adjustRightInd w:val="0"/>
        <w:rPr>
          <w:rFonts w:ascii="Arial" w:hAnsi="Arial" w:cs="Arial"/>
        </w:rPr>
      </w:pPr>
    </w:p>
    <w:p w14:paraId="79C1CAB8" w14:textId="77777777" w:rsidR="005B08ED" w:rsidRPr="00233C0E" w:rsidRDefault="005B08ED" w:rsidP="00EE74A0">
      <w:pPr>
        <w:autoSpaceDE w:val="0"/>
        <w:autoSpaceDN w:val="0"/>
        <w:adjustRightInd w:val="0"/>
        <w:rPr>
          <w:rFonts w:ascii="Arial" w:hAnsi="Arial" w:cs="Arial"/>
        </w:rPr>
      </w:pPr>
    </w:p>
    <w:p w14:paraId="05B293A5" w14:textId="77777777" w:rsidR="00F26FC3" w:rsidRDefault="00F26FC3" w:rsidP="00EE74A0">
      <w:pPr>
        <w:pStyle w:val="Heading4"/>
        <w:spacing w:after="0" w:line="240" w:lineRule="auto"/>
        <w:rPr>
          <w:rFonts w:cs="Arial"/>
        </w:rPr>
      </w:pPr>
    </w:p>
    <w:p w14:paraId="50071CCC" w14:textId="77777777" w:rsidR="00F26FC3" w:rsidRDefault="00F26FC3">
      <w:pPr>
        <w:spacing w:after="200" w:line="276" w:lineRule="auto"/>
        <w:rPr>
          <w:rFonts w:ascii="Arial" w:eastAsiaTheme="majorEastAsia" w:hAnsi="Arial" w:cs="Arial"/>
          <w:b/>
          <w:bCs/>
          <w:iCs/>
          <w:sz w:val="22"/>
          <w:szCs w:val="22"/>
          <w:lang w:val="en-AU" w:eastAsia="en-AU"/>
        </w:rPr>
      </w:pPr>
      <w:r>
        <w:rPr>
          <w:rFonts w:cs="Arial"/>
        </w:rPr>
        <w:br w:type="page"/>
      </w:r>
    </w:p>
    <w:p w14:paraId="4CF5B331" w14:textId="08D0DEFC" w:rsidR="00715BC4" w:rsidRPr="00233C0E" w:rsidRDefault="00A93029" w:rsidP="00EE74A0">
      <w:pPr>
        <w:pStyle w:val="Heading4"/>
        <w:spacing w:after="0" w:line="240" w:lineRule="auto"/>
        <w:rPr>
          <w:rFonts w:cs="Arial"/>
        </w:rPr>
      </w:pPr>
      <w:r w:rsidRPr="00233C0E">
        <w:rPr>
          <w:rFonts w:cs="Arial"/>
        </w:rPr>
        <w:lastRenderedPageBreak/>
        <w:t>Explore</w:t>
      </w:r>
    </w:p>
    <w:p w14:paraId="65D49371" w14:textId="2CC6606A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3C0E">
        <w:rPr>
          <w:rFonts w:ascii="Arial" w:hAnsi="Arial" w:cs="Arial"/>
          <w:sz w:val="22"/>
          <w:szCs w:val="22"/>
        </w:rPr>
        <w:t xml:space="preserve">What are some of the issues that an artist might experience when their piece of public artwork </w:t>
      </w:r>
      <w:proofErr w:type="gramStart"/>
      <w:r w:rsidRPr="00233C0E">
        <w:rPr>
          <w:rFonts w:ascii="Arial" w:hAnsi="Arial" w:cs="Arial"/>
          <w:sz w:val="22"/>
          <w:szCs w:val="22"/>
        </w:rPr>
        <w:t>is moved</w:t>
      </w:r>
      <w:proofErr w:type="gramEnd"/>
      <w:r w:rsidRPr="00233C0E">
        <w:rPr>
          <w:rFonts w:ascii="Arial" w:hAnsi="Arial" w:cs="Arial"/>
          <w:sz w:val="22"/>
          <w:szCs w:val="22"/>
        </w:rPr>
        <w:t xml:space="preserve">? Read about Anna </w:t>
      </w:r>
      <w:proofErr w:type="spellStart"/>
      <w:r w:rsidRPr="00233C0E">
        <w:rPr>
          <w:rFonts w:ascii="Arial" w:hAnsi="Arial" w:cs="Arial"/>
          <w:sz w:val="22"/>
          <w:szCs w:val="22"/>
        </w:rPr>
        <w:t>Minardo’s</w:t>
      </w:r>
      <w:proofErr w:type="spellEnd"/>
      <w:r w:rsidRPr="00233C0E">
        <w:rPr>
          <w:rFonts w:ascii="Arial" w:hAnsi="Arial" w:cs="Arial"/>
          <w:sz w:val="22"/>
          <w:szCs w:val="22"/>
        </w:rPr>
        <w:t xml:space="preserve"> experience at </w:t>
      </w:r>
      <w:hyperlink r:id="rId12" w:history="1">
        <w:r w:rsidR="00944445" w:rsidRPr="00530668">
          <w:rPr>
            <w:rStyle w:val="Hyperlink"/>
            <w:rFonts w:ascii="Arial" w:hAnsi="Arial" w:cs="Arial"/>
            <w:sz w:val="22"/>
            <w:szCs w:val="22"/>
          </w:rPr>
          <w:t>http://www.artslaw.com.au/art-law/entry/moral-rights-preserve-public-art-for-melbourne-artist</w:t>
        </w:r>
      </w:hyperlink>
      <w:r w:rsidRPr="00233C0E">
        <w:rPr>
          <w:rFonts w:ascii="Arial" w:hAnsi="Arial" w:cs="Arial"/>
          <w:sz w:val="22"/>
          <w:szCs w:val="22"/>
        </w:rPr>
        <w:t xml:space="preserve">, and discuss the famous controversy surrounding Ron Robertson-Swann’s </w:t>
      </w:r>
      <w:r w:rsidRPr="00233C0E">
        <w:rPr>
          <w:rFonts w:ascii="Arial" w:hAnsi="Arial" w:cs="Arial"/>
          <w:i/>
          <w:iCs/>
          <w:sz w:val="22"/>
          <w:szCs w:val="22"/>
        </w:rPr>
        <w:t xml:space="preserve">Vault </w:t>
      </w:r>
      <w:r w:rsidRPr="00233C0E">
        <w:rPr>
          <w:rFonts w:ascii="Arial" w:hAnsi="Arial" w:cs="Arial"/>
          <w:sz w:val="22"/>
          <w:szCs w:val="22"/>
        </w:rPr>
        <w:t xml:space="preserve">(also known as the </w:t>
      </w:r>
      <w:r w:rsidRPr="00233C0E">
        <w:rPr>
          <w:rFonts w:ascii="Arial" w:hAnsi="Arial" w:cs="Arial"/>
          <w:i/>
          <w:iCs/>
          <w:sz w:val="22"/>
          <w:szCs w:val="22"/>
        </w:rPr>
        <w:t>Yellow Peril</w:t>
      </w:r>
      <w:r w:rsidRPr="00233C0E">
        <w:rPr>
          <w:rFonts w:ascii="Arial" w:hAnsi="Arial" w:cs="Arial"/>
          <w:sz w:val="22"/>
          <w:szCs w:val="22"/>
        </w:rPr>
        <w:t>) in the 1980s.</w:t>
      </w:r>
    </w:p>
    <w:p w14:paraId="69F2A88F" w14:textId="77777777" w:rsidR="004B6416" w:rsidRPr="00233C0E" w:rsidRDefault="004B6416" w:rsidP="00EE74A0">
      <w:pPr>
        <w:pStyle w:val="ACMILetter"/>
        <w:spacing w:after="0" w:line="240" w:lineRule="auto"/>
        <w:rPr>
          <w:rFonts w:cs="Arial"/>
        </w:rPr>
      </w:pPr>
    </w:p>
    <w:p w14:paraId="29F8F51F" w14:textId="77777777" w:rsidR="00825208" w:rsidRPr="00233C0E" w:rsidRDefault="00825208" w:rsidP="00EE74A0">
      <w:pPr>
        <w:pStyle w:val="Heading4"/>
        <w:spacing w:after="0" w:line="240" w:lineRule="auto"/>
        <w:rPr>
          <w:rFonts w:cs="Arial"/>
        </w:rPr>
      </w:pPr>
    </w:p>
    <w:p w14:paraId="09E49C93" w14:textId="66F933EE" w:rsidR="00A93029" w:rsidRPr="006A1E30" w:rsidRDefault="00A93029" w:rsidP="006A1E30">
      <w:pPr>
        <w:pStyle w:val="Heading4"/>
        <w:spacing w:after="0" w:line="240" w:lineRule="auto"/>
        <w:rPr>
          <w:rFonts w:cs="Arial"/>
        </w:rPr>
      </w:pPr>
      <w:r w:rsidRPr="00233C0E">
        <w:rPr>
          <w:rFonts w:cs="Arial"/>
        </w:rPr>
        <w:t>Create</w:t>
      </w:r>
    </w:p>
    <w:p w14:paraId="426BC759" w14:textId="0C3DDC60" w:rsidR="006C51E1" w:rsidRPr="00233C0E" w:rsidRDefault="006C51E1" w:rsidP="006C51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3C0E">
        <w:rPr>
          <w:rFonts w:ascii="Arial" w:hAnsi="Arial" w:cs="Arial"/>
          <w:sz w:val="22"/>
          <w:szCs w:val="22"/>
        </w:rPr>
        <w:t xml:space="preserve">Create a short film that demonstrates the relationship or connection between public art, its environment and the community. Use a range of interesting shots, angles or even </w:t>
      </w:r>
      <w:proofErr w:type="gramStart"/>
      <w:r w:rsidRPr="00233C0E">
        <w:rPr>
          <w:rFonts w:ascii="Arial" w:hAnsi="Arial" w:cs="Arial"/>
          <w:sz w:val="22"/>
          <w:szCs w:val="22"/>
        </w:rPr>
        <w:t>t</w:t>
      </w:r>
      <w:r w:rsidR="006A1E30">
        <w:rPr>
          <w:rFonts w:ascii="Arial" w:hAnsi="Arial" w:cs="Arial"/>
          <w:sz w:val="22"/>
          <w:szCs w:val="22"/>
        </w:rPr>
        <w:t>ime lapse</w:t>
      </w:r>
      <w:proofErr w:type="gramEnd"/>
      <w:r w:rsidR="006A1E30">
        <w:rPr>
          <w:rFonts w:ascii="Arial" w:hAnsi="Arial" w:cs="Arial"/>
          <w:sz w:val="22"/>
          <w:szCs w:val="22"/>
        </w:rPr>
        <w:t xml:space="preserve"> techniques to show</w:t>
      </w:r>
      <w:r w:rsidRPr="00233C0E">
        <w:rPr>
          <w:rFonts w:ascii="Arial" w:hAnsi="Arial" w:cs="Arial"/>
          <w:sz w:val="22"/>
          <w:szCs w:val="22"/>
        </w:rPr>
        <w:t xml:space="preserve"> people engaging with the art work over the course of a day.</w:t>
      </w:r>
    </w:p>
    <w:p w14:paraId="5D301BE5" w14:textId="77777777" w:rsidR="00715BC4" w:rsidRPr="00233C0E" w:rsidRDefault="00715BC4" w:rsidP="00EE74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62198A" w14:textId="77777777" w:rsidR="00715BC4" w:rsidRPr="00233C0E" w:rsidRDefault="00715BC4" w:rsidP="00EE74A0">
      <w:pPr>
        <w:pStyle w:val="ACMILetter"/>
        <w:spacing w:after="0" w:line="240" w:lineRule="auto"/>
        <w:rPr>
          <w:rFonts w:cs="Arial"/>
        </w:rPr>
      </w:pPr>
    </w:p>
    <w:p w14:paraId="2623AF7D" w14:textId="33D04F70" w:rsidR="00BE3311" w:rsidRPr="00233C0E" w:rsidRDefault="00BE3311" w:rsidP="00EE74A0">
      <w:pPr>
        <w:pStyle w:val="ACMILetter"/>
        <w:spacing w:after="0" w:line="240" w:lineRule="auto"/>
        <w:rPr>
          <w:rFonts w:cs="Arial"/>
          <w:b/>
        </w:rPr>
      </w:pPr>
      <w:r w:rsidRPr="00233C0E">
        <w:rPr>
          <w:rFonts w:cs="Arial"/>
          <w:b/>
        </w:rPr>
        <w:t>Use what you have learned to create a film, animation or videogame f</w:t>
      </w:r>
      <w:r w:rsidR="00C77A44" w:rsidRPr="00233C0E">
        <w:rPr>
          <w:rFonts w:cs="Arial"/>
          <w:b/>
        </w:rPr>
        <w:t>or ACMI’s Screen It competition!</w:t>
      </w:r>
      <w:r w:rsidRPr="00233C0E">
        <w:rPr>
          <w:rFonts w:cs="Arial"/>
          <w:b/>
        </w:rPr>
        <w:t xml:space="preserve"> For more information go to </w:t>
      </w:r>
      <w:hyperlink r:id="rId13" w:history="1">
        <w:r w:rsidR="000A456F" w:rsidRPr="00233C0E">
          <w:rPr>
            <w:rStyle w:val="Hyperlink"/>
            <w:rFonts w:cs="Arial"/>
            <w:b/>
          </w:rPr>
          <w:t>acmi.</w:t>
        </w:r>
        <w:bookmarkStart w:id="0" w:name="_GoBack"/>
        <w:bookmarkEnd w:id="0"/>
        <w:r w:rsidR="000A456F" w:rsidRPr="00233C0E">
          <w:rPr>
            <w:rStyle w:val="Hyperlink"/>
            <w:rFonts w:cs="Arial"/>
            <w:b/>
          </w:rPr>
          <w:t>net.au/</w:t>
        </w:r>
        <w:proofErr w:type="spellStart"/>
        <w:r w:rsidR="000A456F" w:rsidRPr="00233C0E">
          <w:rPr>
            <w:rStyle w:val="Hyperlink"/>
            <w:rFonts w:cs="Arial"/>
            <w:b/>
          </w:rPr>
          <w:t>screeni</w:t>
        </w:r>
        <w:r w:rsidR="00C77A44" w:rsidRPr="00233C0E">
          <w:rPr>
            <w:rStyle w:val="Hyperlink"/>
            <w:rFonts w:cs="Arial"/>
            <w:b/>
          </w:rPr>
          <w:t>t</w:t>
        </w:r>
        <w:proofErr w:type="spellEnd"/>
      </w:hyperlink>
      <w:r w:rsidR="00C77A44" w:rsidRPr="00233C0E">
        <w:rPr>
          <w:rFonts w:cs="Arial"/>
          <w:b/>
        </w:rPr>
        <w:t xml:space="preserve"> </w:t>
      </w:r>
    </w:p>
    <w:sectPr w:rsidR="00BE3311" w:rsidRPr="00233C0E" w:rsidSect="00C04716">
      <w:headerReference w:type="even" r:id="rId14"/>
      <w:footerReference w:type="default" r:id="rId15"/>
      <w:pgSz w:w="11907" w:h="16840" w:code="9"/>
      <w:pgMar w:top="1276" w:right="1701" w:bottom="1701" w:left="1134" w:header="2835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0A5D6" w14:textId="77777777" w:rsidR="00F9344D" w:rsidRDefault="00F9344D" w:rsidP="003477C7">
      <w:r>
        <w:separator/>
      </w:r>
    </w:p>
  </w:endnote>
  <w:endnote w:type="continuationSeparator" w:id="0">
    <w:p w14:paraId="49362BC7" w14:textId="77777777" w:rsidR="00F9344D" w:rsidRDefault="00F9344D" w:rsidP="0034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068AC" w14:textId="0F34E6AA" w:rsidR="006F7899" w:rsidRDefault="004B641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649D63" wp14:editId="24001047">
          <wp:simplePos x="0" y="0"/>
          <wp:positionH relativeFrom="page">
            <wp:posOffset>530225</wp:posOffset>
          </wp:positionH>
          <wp:positionV relativeFrom="page">
            <wp:posOffset>9319421</wp:posOffset>
          </wp:positionV>
          <wp:extent cx="1315577" cy="1095100"/>
          <wp:effectExtent l="0" t="0" r="0" b="0"/>
          <wp:wrapNone/>
          <wp:docPr id="4" name="Picture 0" descr="ACMI-logo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logo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577" cy="109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69F0E" wp14:editId="7B81CA24">
          <wp:simplePos x="0" y="0"/>
          <wp:positionH relativeFrom="page">
            <wp:posOffset>1842135</wp:posOffset>
          </wp:positionH>
          <wp:positionV relativeFrom="page">
            <wp:posOffset>9807793</wp:posOffset>
          </wp:positionV>
          <wp:extent cx="5005705" cy="468630"/>
          <wp:effectExtent l="0" t="0" r="4445" b="762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footer-letterhe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570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6CDB2" w14:textId="77777777" w:rsidR="00F9344D" w:rsidRDefault="00F9344D" w:rsidP="003477C7">
      <w:r>
        <w:separator/>
      </w:r>
    </w:p>
  </w:footnote>
  <w:footnote w:type="continuationSeparator" w:id="0">
    <w:p w14:paraId="06B1B0A7" w14:textId="77777777" w:rsidR="00F9344D" w:rsidRDefault="00F9344D" w:rsidP="0034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03A12" w14:textId="77777777" w:rsidR="00000A69" w:rsidRDefault="007A1E6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88A"/>
    <w:multiLevelType w:val="hybridMultilevel"/>
    <w:tmpl w:val="9FF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5201E"/>
    <w:multiLevelType w:val="hybridMultilevel"/>
    <w:tmpl w:val="8D4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E47C4"/>
    <w:multiLevelType w:val="multilevel"/>
    <w:tmpl w:val="C00C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3A33"/>
    <w:multiLevelType w:val="multilevel"/>
    <w:tmpl w:val="F882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172561"/>
    <w:multiLevelType w:val="multilevel"/>
    <w:tmpl w:val="802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AC577B"/>
    <w:multiLevelType w:val="multilevel"/>
    <w:tmpl w:val="AB5A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7B54E8"/>
    <w:multiLevelType w:val="hybridMultilevel"/>
    <w:tmpl w:val="C14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75FB2"/>
    <w:multiLevelType w:val="hybridMultilevel"/>
    <w:tmpl w:val="E4D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B6EDA"/>
    <w:multiLevelType w:val="hybridMultilevel"/>
    <w:tmpl w:val="D574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F62BC"/>
    <w:multiLevelType w:val="hybridMultilevel"/>
    <w:tmpl w:val="3EE2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83450"/>
    <w:multiLevelType w:val="multilevel"/>
    <w:tmpl w:val="568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B33294"/>
    <w:multiLevelType w:val="hybridMultilevel"/>
    <w:tmpl w:val="1932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46ECF"/>
    <w:multiLevelType w:val="multilevel"/>
    <w:tmpl w:val="86F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6032C2"/>
    <w:multiLevelType w:val="hybridMultilevel"/>
    <w:tmpl w:val="C6C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21E5D"/>
    <w:multiLevelType w:val="multilevel"/>
    <w:tmpl w:val="07C4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F803FD"/>
    <w:multiLevelType w:val="hybridMultilevel"/>
    <w:tmpl w:val="5D92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A3791"/>
    <w:multiLevelType w:val="hybridMultilevel"/>
    <w:tmpl w:val="2F5C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4640B"/>
    <w:multiLevelType w:val="multilevel"/>
    <w:tmpl w:val="938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CB6052"/>
    <w:multiLevelType w:val="hybridMultilevel"/>
    <w:tmpl w:val="E0D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A7DB2"/>
    <w:multiLevelType w:val="hybridMultilevel"/>
    <w:tmpl w:val="422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B1111"/>
    <w:multiLevelType w:val="hybridMultilevel"/>
    <w:tmpl w:val="5EFA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C2AFF"/>
    <w:multiLevelType w:val="hybridMultilevel"/>
    <w:tmpl w:val="F36E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B3A56"/>
    <w:multiLevelType w:val="hybridMultilevel"/>
    <w:tmpl w:val="796210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C0C18"/>
    <w:multiLevelType w:val="hybridMultilevel"/>
    <w:tmpl w:val="AC38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4"/>
  </w:num>
  <w:num w:numId="5">
    <w:abstractNumId w:val="2"/>
  </w:num>
  <w:num w:numId="6">
    <w:abstractNumId w:val="12"/>
  </w:num>
  <w:num w:numId="7">
    <w:abstractNumId w:val="1"/>
  </w:num>
  <w:num w:numId="8">
    <w:abstractNumId w:val="11"/>
  </w:num>
  <w:num w:numId="9">
    <w:abstractNumId w:val="21"/>
  </w:num>
  <w:num w:numId="10">
    <w:abstractNumId w:val="7"/>
  </w:num>
  <w:num w:numId="11">
    <w:abstractNumId w:val="9"/>
  </w:num>
  <w:num w:numId="12">
    <w:abstractNumId w:val="22"/>
  </w:num>
  <w:num w:numId="13">
    <w:abstractNumId w:val="19"/>
  </w:num>
  <w:num w:numId="14">
    <w:abstractNumId w:val="18"/>
  </w:num>
  <w:num w:numId="15">
    <w:abstractNumId w:val="6"/>
  </w:num>
  <w:num w:numId="16">
    <w:abstractNumId w:val="13"/>
  </w:num>
  <w:num w:numId="17">
    <w:abstractNumId w:val="0"/>
  </w:num>
  <w:num w:numId="18">
    <w:abstractNumId w:val="16"/>
  </w:num>
  <w:num w:numId="19">
    <w:abstractNumId w:val="15"/>
  </w:num>
  <w:num w:numId="20">
    <w:abstractNumId w:val="20"/>
  </w:num>
  <w:num w:numId="21">
    <w:abstractNumId w:val="23"/>
  </w:num>
  <w:num w:numId="22">
    <w:abstractNumId w:val="8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4C"/>
    <w:rsid w:val="00000A69"/>
    <w:rsid w:val="00057BCF"/>
    <w:rsid w:val="00064F57"/>
    <w:rsid w:val="00070D76"/>
    <w:rsid w:val="000749FE"/>
    <w:rsid w:val="00085580"/>
    <w:rsid w:val="000A456F"/>
    <w:rsid w:val="000C2815"/>
    <w:rsid w:val="000C2CD8"/>
    <w:rsid w:val="000C70CB"/>
    <w:rsid w:val="000E67D3"/>
    <w:rsid w:val="000E7EDD"/>
    <w:rsid w:val="00166487"/>
    <w:rsid w:val="001666D8"/>
    <w:rsid w:val="00180C84"/>
    <w:rsid w:val="001945A4"/>
    <w:rsid w:val="001E2F00"/>
    <w:rsid w:val="00233C0E"/>
    <w:rsid w:val="002A602D"/>
    <w:rsid w:val="002D4304"/>
    <w:rsid w:val="002E10BF"/>
    <w:rsid w:val="003477C7"/>
    <w:rsid w:val="00387AB9"/>
    <w:rsid w:val="003B1209"/>
    <w:rsid w:val="003D4FF6"/>
    <w:rsid w:val="003D6BD3"/>
    <w:rsid w:val="003F2AAD"/>
    <w:rsid w:val="003F3523"/>
    <w:rsid w:val="00405405"/>
    <w:rsid w:val="00414171"/>
    <w:rsid w:val="004722A4"/>
    <w:rsid w:val="0047459F"/>
    <w:rsid w:val="004B6416"/>
    <w:rsid w:val="005824DC"/>
    <w:rsid w:val="0059643B"/>
    <w:rsid w:val="005A4081"/>
    <w:rsid w:val="005B08ED"/>
    <w:rsid w:val="005C6A4A"/>
    <w:rsid w:val="005D3651"/>
    <w:rsid w:val="00693561"/>
    <w:rsid w:val="006A1E30"/>
    <w:rsid w:val="006A53C0"/>
    <w:rsid w:val="006A5779"/>
    <w:rsid w:val="006C51E1"/>
    <w:rsid w:val="006F7899"/>
    <w:rsid w:val="007063D2"/>
    <w:rsid w:val="00715BC4"/>
    <w:rsid w:val="007A1E6C"/>
    <w:rsid w:val="007C2B8B"/>
    <w:rsid w:val="00825208"/>
    <w:rsid w:val="00880F3F"/>
    <w:rsid w:val="00905F4C"/>
    <w:rsid w:val="00923B40"/>
    <w:rsid w:val="00944445"/>
    <w:rsid w:val="009A1E47"/>
    <w:rsid w:val="00A017EC"/>
    <w:rsid w:val="00A1424E"/>
    <w:rsid w:val="00A854AC"/>
    <w:rsid w:val="00A93029"/>
    <w:rsid w:val="00AD3B76"/>
    <w:rsid w:val="00AF2BDE"/>
    <w:rsid w:val="00B23B5D"/>
    <w:rsid w:val="00B643E6"/>
    <w:rsid w:val="00B66BF1"/>
    <w:rsid w:val="00BB47A0"/>
    <w:rsid w:val="00BE3311"/>
    <w:rsid w:val="00C04716"/>
    <w:rsid w:val="00C77A44"/>
    <w:rsid w:val="00D14457"/>
    <w:rsid w:val="00D322FE"/>
    <w:rsid w:val="00DA00D7"/>
    <w:rsid w:val="00E32DBE"/>
    <w:rsid w:val="00E97E52"/>
    <w:rsid w:val="00EA2E70"/>
    <w:rsid w:val="00EE74A0"/>
    <w:rsid w:val="00F00CFF"/>
    <w:rsid w:val="00F26FC3"/>
    <w:rsid w:val="00F54FFE"/>
    <w:rsid w:val="00F571FF"/>
    <w:rsid w:val="00F9344D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97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cmi.net.au/screen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tslaw.com.au/art-law/entry/moral-rights-preserve-public-art-for-melbourne-arti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mi.net.au/education/learning-resources/public-art-spac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cmi.net.au/education/learning-resources/public-art-spac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ogos%20&amp;%20Templates\Templates\ACMI\ACMI2015\_word\ACMI%202015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2976-D44D-4153-896C-F6579D81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ACMI 2015 Memo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ACMI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2016-01-11T01:05:00Z</dcterms:created>
  <dcterms:modified xsi:type="dcterms:W3CDTF">2016-01-11T01:05:00Z</dcterms:modified>
</cp:coreProperties>
</file>