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C2928" w14:textId="77777777" w:rsidR="00FB5400" w:rsidRDefault="00FB5400" w:rsidP="00591EEB">
      <w:pPr>
        <w:spacing w:line="276" w:lineRule="auto"/>
        <w:rPr>
          <w:rFonts w:ascii="Arial" w:hAnsi="Arial" w:cs="Arial"/>
          <w:b/>
          <w:bCs/>
          <w:sz w:val="24"/>
          <w:szCs w:val="24"/>
        </w:rPr>
      </w:pPr>
    </w:p>
    <w:p w14:paraId="2D1139D4" w14:textId="77777777" w:rsidR="00FB5400" w:rsidRDefault="00FB5400" w:rsidP="00591EEB">
      <w:pPr>
        <w:spacing w:line="276" w:lineRule="auto"/>
        <w:rPr>
          <w:rFonts w:ascii="Arial" w:hAnsi="Arial" w:cs="Arial"/>
          <w:b/>
          <w:bCs/>
          <w:sz w:val="24"/>
          <w:szCs w:val="24"/>
        </w:rPr>
      </w:pPr>
    </w:p>
    <w:p w14:paraId="71D473C6" w14:textId="0003CE62" w:rsidR="00591EEB" w:rsidRPr="00591EEB" w:rsidRDefault="00591EEB" w:rsidP="00591EEB">
      <w:pPr>
        <w:spacing w:line="276" w:lineRule="auto"/>
        <w:rPr>
          <w:rFonts w:ascii="Arial" w:hAnsi="Arial" w:cs="Arial"/>
          <w:b/>
          <w:bCs/>
          <w:sz w:val="24"/>
          <w:szCs w:val="24"/>
        </w:rPr>
      </w:pPr>
      <w:r w:rsidRPr="00591EEB">
        <w:rPr>
          <w:rFonts w:ascii="Arial" w:hAnsi="Arial" w:cs="Arial"/>
          <w:b/>
          <w:bCs/>
          <w:sz w:val="24"/>
          <w:szCs w:val="24"/>
        </w:rPr>
        <w:t>Teacher Note</w:t>
      </w:r>
    </w:p>
    <w:p w14:paraId="7E6A6125" w14:textId="77777777" w:rsidR="00591EEB" w:rsidRPr="00591EEB" w:rsidRDefault="00591EEB" w:rsidP="00591EEB">
      <w:pPr>
        <w:pStyle w:val="VCAAbody"/>
        <w:spacing w:line="276" w:lineRule="auto"/>
        <w:rPr>
          <w:sz w:val="24"/>
          <w:szCs w:val="24"/>
        </w:rPr>
      </w:pPr>
      <w:r w:rsidRPr="00591EEB">
        <w:rPr>
          <w:sz w:val="24"/>
          <w:szCs w:val="24"/>
        </w:rPr>
        <w:t>Videogames are a popular form of media for many young people. Their inherent interactivity offers valuable opportunities for active and engaging learning about production and storytelling techniques.</w:t>
      </w:r>
    </w:p>
    <w:p w14:paraId="521DD023" w14:textId="196273D7" w:rsidR="00591EEB" w:rsidRPr="00591EEB" w:rsidRDefault="00591EEB" w:rsidP="00591EEB">
      <w:pPr>
        <w:pStyle w:val="VCAAbody"/>
        <w:spacing w:line="276" w:lineRule="auto"/>
        <w:rPr>
          <w:sz w:val="24"/>
          <w:szCs w:val="24"/>
          <w:lang w:val="en-AU"/>
        </w:rPr>
      </w:pPr>
      <w:r w:rsidRPr="00591EEB">
        <w:rPr>
          <w:sz w:val="24"/>
          <w:szCs w:val="24"/>
          <w:lang w:val="en-AU"/>
        </w:rPr>
        <w:t xml:space="preserve">The activities </w:t>
      </w:r>
      <w:r w:rsidR="00FB5400">
        <w:rPr>
          <w:sz w:val="24"/>
          <w:szCs w:val="24"/>
          <w:lang w:val="en-AU"/>
        </w:rPr>
        <w:t xml:space="preserve">in this resource </w:t>
      </w:r>
      <w:r w:rsidRPr="00591EEB">
        <w:rPr>
          <w:sz w:val="24"/>
          <w:szCs w:val="24"/>
          <w:lang w:val="en-AU"/>
        </w:rPr>
        <w:t xml:space="preserve">allow students to explore videogames, both generally and within the context of </w:t>
      </w:r>
      <w:r w:rsidRPr="00591EEB">
        <w:rPr>
          <w:sz w:val="24"/>
          <w:szCs w:val="24"/>
        </w:rPr>
        <w:t>ACMI’s</w:t>
      </w:r>
      <w:r w:rsidRPr="00591EEB">
        <w:rPr>
          <w:i/>
          <w:iCs/>
          <w:sz w:val="24"/>
          <w:szCs w:val="24"/>
        </w:rPr>
        <w:t xml:space="preserve"> Game Worlds</w:t>
      </w:r>
      <w:r w:rsidRPr="00591EEB">
        <w:rPr>
          <w:sz w:val="24"/>
          <w:szCs w:val="24"/>
        </w:rPr>
        <w:t xml:space="preserve"> exhibition which aims to capture </w:t>
      </w:r>
      <w:r w:rsidRPr="00591EEB">
        <w:rPr>
          <w:sz w:val="24"/>
          <w:szCs w:val="24"/>
          <w:lang w:val="en-AU"/>
        </w:rPr>
        <w:t xml:space="preserve">the magic of videogame design and energy of its player communities. The activities do not demand a pre-existing understanding of videogames but those who possess this will likely find the content highly enjoyable and a springboard for even broader discussions. </w:t>
      </w:r>
    </w:p>
    <w:p w14:paraId="5CC6A6C1" w14:textId="22EEAF53" w:rsidR="00591EEB" w:rsidRPr="00591EEB" w:rsidRDefault="00591EEB" w:rsidP="00591EEB">
      <w:pPr>
        <w:pStyle w:val="VCAAbody"/>
        <w:spacing w:line="276" w:lineRule="auto"/>
        <w:rPr>
          <w:sz w:val="24"/>
          <w:szCs w:val="24"/>
          <w:lang w:val="en-AU"/>
        </w:rPr>
      </w:pPr>
      <w:r w:rsidRPr="00591EEB">
        <w:rPr>
          <w:sz w:val="24"/>
          <w:szCs w:val="24"/>
          <w:lang w:val="en-AU"/>
        </w:rPr>
        <w:t>This learning resource enables students to explore Strands and Achievement Standards of</w:t>
      </w:r>
      <w:r w:rsidR="00FB5400">
        <w:rPr>
          <w:sz w:val="24"/>
          <w:szCs w:val="24"/>
          <w:lang w:val="en-AU"/>
        </w:rPr>
        <w:t xml:space="preserve"> </w:t>
      </w:r>
      <w:r w:rsidRPr="00591EEB">
        <w:rPr>
          <w:i/>
          <w:iCs/>
          <w:sz w:val="24"/>
          <w:szCs w:val="24"/>
          <w:lang w:val="en-AU"/>
        </w:rPr>
        <w:t>Victorian Curriculum 2.0 – Media Arts Levels 9 and10</w:t>
      </w:r>
      <w:r w:rsidRPr="00591EEB">
        <w:rPr>
          <w:sz w:val="24"/>
          <w:szCs w:val="24"/>
          <w:lang w:val="en-AU"/>
        </w:rPr>
        <w:t xml:space="preserve"> and Key Knowledge relevant to </w:t>
      </w:r>
      <w:r w:rsidRPr="00591EEB">
        <w:rPr>
          <w:i/>
          <w:iCs/>
          <w:sz w:val="24"/>
          <w:szCs w:val="24"/>
          <w:lang w:val="en-AU"/>
        </w:rPr>
        <w:t>VCE Media Unit 2 - Media and Change</w:t>
      </w:r>
      <w:r w:rsidRPr="00591EEB">
        <w:rPr>
          <w:sz w:val="24"/>
          <w:szCs w:val="24"/>
          <w:lang w:val="en-AU"/>
        </w:rPr>
        <w:t>.</w:t>
      </w:r>
      <w:r w:rsidRPr="00591EEB">
        <w:rPr>
          <w:i/>
          <w:iCs/>
          <w:sz w:val="24"/>
          <w:szCs w:val="24"/>
          <w:lang w:val="en-AU"/>
        </w:rPr>
        <w:t xml:space="preserve"> </w:t>
      </w:r>
      <w:r w:rsidRPr="00591EEB">
        <w:rPr>
          <w:sz w:val="24"/>
          <w:szCs w:val="24"/>
          <w:lang w:val="en-AU"/>
        </w:rPr>
        <w:t xml:space="preserve">There is a particular focus on analysing and evaluating videogames as an evolving, creative form of media that offer immersive opportunities for the investigation of representations, stories, technologies and audiences. These are explored through a series of activities that can occur before, during and after attending the </w:t>
      </w:r>
      <w:r w:rsidRPr="00591EEB">
        <w:rPr>
          <w:i/>
          <w:iCs/>
          <w:sz w:val="24"/>
          <w:szCs w:val="24"/>
          <w:lang w:val="en-AU"/>
        </w:rPr>
        <w:t xml:space="preserve">Game Worlds </w:t>
      </w:r>
      <w:r w:rsidRPr="00591EEB">
        <w:rPr>
          <w:sz w:val="24"/>
          <w:szCs w:val="24"/>
          <w:lang w:val="en-AU"/>
        </w:rPr>
        <w:t>exhibition.</w:t>
      </w:r>
    </w:p>
    <w:p w14:paraId="4BF8245C" w14:textId="77777777" w:rsidR="00591EEB" w:rsidRPr="00591EEB" w:rsidRDefault="00591EEB" w:rsidP="00591EEB">
      <w:pPr>
        <w:pStyle w:val="VCAAbody"/>
        <w:spacing w:line="276" w:lineRule="auto"/>
        <w:rPr>
          <w:sz w:val="24"/>
          <w:szCs w:val="24"/>
          <w:lang w:val="en-AU"/>
        </w:rPr>
      </w:pPr>
      <w:r w:rsidRPr="00591EEB">
        <w:rPr>
          <w:sz w:val="24"/>
          <w:szCs w:val="24"/>
          <w:lang w:val="en-AU"/>
        </w:rPr>
        <w:t>The concepts and language throughout this resource aims to reflect relevant terminology used by those studying VCAA Media Arts or VCE Media curriculum.</w:t>
      </w:r>
    </w:p>
    <w:p w14:paraId="0997CCFE" w14:textId="516C6795" w:rsidR="00591EEB" w:rsidRDefault="00591EEB" w:rsidP="00591EEB">
      <w:pPr>
        <w:pStyle w:val="VCAAbody"/>
        <w:spacing w:line="276" w:lineRule="auto"/>
        <w:rPr>
          <w:rFonts w:asciiTheme="minorHAnsi" w:eastAsia="Times New Roman" w:hAnsiTheme="minorHAnsi" w:cs="Times New Roman"/>
          <w:sz w:val="24"/>
          <w:szCs w:val="24"/>
          <w:lang w:val="en-AU"/>
        </w:rPr>
      </w:pPr>
      <w:r w:rsidRPr="00591EEB">
        <w:rPr>
          <w:rFonts w:eastAsia="Times New Roman"/>
          <w:sz w:val="24"/>
          <w:szCs w:val="24"/>
          <w:lang w:val="en-AU"/>
        </w:rPr>
        <w:t>The following Learning Activities c</w:t>
      </w:r>
      <w:r w:rsidR="00FB5400">
        <w:rPr>
          <w:rFonts w:eastAsia="Times New Roman"/>
          <w:sz w:val="24"/>
          <w:szCs w:val="24"/>
          <w:lang w:val="en-AU"/>
        </w:rPr>
        <w:t>an</w:t>
      </w:r>
      <w:r w:rsidRPr="00591EEB">
        <w:rPr>
          <w:rFonts w:eastAsia="Times New Roman"/>
          <w:sz w:val="24"/>
          <w:szCs w:val="24"/>
          <w:lang w:val="en-AU"/>
        </w:rPr>
        <w:t xml:space="preserve"> be completed individually, </w:t>
      </w:r>
      <w:r w:rsidR="00FB5400">
        <w:rPr>
          <w:rFonts w:eastAsia="Times New Roman"/>
          <w:sz w:val="24"/>
          <w:szCs w:val="24"/>
          <w:lang w:val="en-AU"/>
        </w:rPr>
        <w:t xml:space="preserve">in groups, or </w:t>
      </w:r>
      <w:r w:rsidRPr="00591EEB">
        <w:rPr>
          <w:rFonts w:eastAsia="Times New Roman"/>
          <w:sz w:val="24"/>
          <w:szCs w:val="24"/>
          <w:lang w:val="en-AU"/>
        </w:rPr>
        <w:t>as a class</w:t>
      </w:r>
      <w:r w:rsidR="00FB5400">
        <w:rPr>
          <w:rFonts w:eastAsia="Times New Roman"/>
          <w:sz w:val="24"/>
          <w:szCs w:val="24"/>
          <w:lang w:val="en-AU"/>
        </w:rPr>
        <w:t>,</w:t>
      </w:r>
      <w:r w:rsidRPr="00591EEB">
        <w:rPr>
          <w:rFonts w:eastAsia="Times New Roman"/>
          <w:sz w:val="24"/>
          <w:szCs w:val="24"/>
          <w:lang w:val="en-AU"/>
        </w:rPr>
        <w:t xml:space="preserve"> using either writing, discussion or collaborative work. Internet access and use of a device is often required. Teachers are also reminded to check the classification, including content and age recommendations, of any videogames explored in the classroom to ensure they are appropriate for the students involved</w:t>
      </w:r>
      <w:r>
        <w:rPr>
          <w:rFonts w:asciiTheme="minorHAnsi" w:eastAsia="Times New Roman" w:hAnsiTheme="minorHAnsi" w:cs="Times New Roman"/>
          <w:sz w:val="24"/>
          <w:szCs w:val="24"/>
          <w:lang w:val="en-AU"/>
        </w:rPr>
        <w:t>.</w:t>
      </w:r>
    </w:p>
    <w:p w14:paraId="5B43F388" w14:textId="77777777" w:rsidR="00922543" w:rsidRDefault="00922543"/>
    <w:sectPr w:rsidR="0092254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E118" w14:textId="77777777" w:rsidR="00C94D29" w:rsidRDefault="00C94D29" w:rsidP="00FB5400">
      <w:pPr>
        <w:spacing w:after="0" w:line="240" w:lineRule="auto"/>
      </w:pPr>
      <w:r>
        <w:separator/>
      </w:r>
    </w:p>
  </w:endnote>
  <w:endnote w:type="continuationSeparator" w:id="0">
    <w:p w14:paraId="2522C3D4" w14:textId="77777777" w:rsidR="00C94D29" w:rsidRDefault="00C94D29" w:rsidP="00FB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C4576" w14:textId="77777777" w:rsidR="00C94D29" w:rsidRDefault="00C94D29" w:rsidP="00FB5400">
      <w:pPr>
        <w:spacing w:after="0" w:line="240" w:lineRule="auto"/>
      </w:pPr>
      <w:r>
        <w:separator/>
      </w:r>
    </w:p>
  </w:footnote>
  <w:footnote w:type="continuationSeparator" w:id="0">
    <w:p w14:paraId="747DC9D8" w14:textId="77777777" w:rsidR="00C94D29" w:rsidRDefault="00C94D29" w:rsidP="00FB5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EC3F" w14:textId="7698F300" w:rsidR="00FB5400" w:rsidRDefault="00FB5400">
    <w:pPr>
      <w:pStyle w:val="Header"/>
    </w:pPr>
    <w:r>
      <w:rPr>
        <w:noProof/>
      </w:rPr>
      <w:drawing>
        <wp:anchor distT="0" distB="0" distL="114300" distR="114300" simplePos="0" relativeHeight="251659264" behindDoc="0" locked="0" layoutInCell="1" allowOverlap="1" wp14:anchorId="64AF36DE" wp14:editId="1802CC40">
          <wp:simplePos x="0" y="0"/>
          <wp:positionH relativeFrom="column">
            <wp:posOffset>1049867</wp:posOffset>
          </wp:positionH>
          <wp:positionV relativeFrom="paragraph">
            <wp:posOffset>-118957</wp:posOffset>
          </wp:positionV>
          <wp:extent cx="3139200" cy="864000"/>
          <wp:effectExtent l="0" t="0" r="0" b="0"/>
          <wp:wrapSquare wrapText="bothSides"/>
          <wp:docPr id="9" name="Picture 9" descr="A black and white logo&#13;&#13;&#10;&#13;&#13;&#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3;&#13;&#10;&#13;&#13;&#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9200" cy="8640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EB"/>
    <w:rsid w:val="00591EEB"/>
    <w:rsid w:val="005B4D66"/>
    <w:rsid w:val="00671910"/>
    <w:rsid w:val="006E5971"/>
    <w:rsid w:val="00922543"/>
    <w:rsid w:val="00A35A8A"/>
    <w:rsid w:val="00C94D29"/>
    <w:rsid w:val="00FB54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6F8C20D"/>
  <w15:chartTrackingRefBased/>
  <w15:docId w15:val="{120EF044-1BFD-E740-B4C1-0BE4EE43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EEB"/>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CAAbody">
    <w:name w:val="VCAA body"/>
    <w:link w:val="VCAAbodyChar"/>
    <w:qFormat/>
    <w:rsid w:val="00591EEB"/>
    <w:pPr>
      <w:spacing w:before="120" w:after="120" w:line="280" w:lineRule="exact"/>
    </w:pPr>
    <w:rPr>
      <w:rFonts w:ascii="Arial" w:hAnsi="Arial" w:cs="Arial"/>
      <w:color w:val="000000" w:themeColor="text1"/>
      <w:sz w:val="20"/>
      <w:szCs w:val="22"/>
      <w:lang w:val="en-US"/>
    </w:rPr>
  </w:style>
  <w:style w:type="character" w:customStyle="1" w:styleId="VCAAbodyChar">
    <w:name w:val="VCAA body Char"/>
    <w:basedOn w:val="DefaultParagraphFont"/>
    <w:link w:val="VCAAbody"/>
    <w:rsid w:val="00591EEB"/>
    <w:rPr>
      <w:rFonts w:ascii="Arial" w:hAnsi="Arial" w:cs="Arial"/>
      <w:color w:val="000000" w:themeColor="text1"/>
      <w:sz w:val="20"/>
      <w:szCs w:val="22"/>
      <w:lang w:val="en-US"/>
    </w:rPr>
  </w:style>
  <w:style w:type="paragraph" w:styleId="Header">
    <w:name w:val="header"/>
    <w:basedOn w:val="Normal"/>
    <w:link w:val="HeaderChar"/>
    <w:uiPriority w:val="99"/>
    <w:unhideWhenUsed/>
    <w:rsid w:val="00FB5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400"/>
    <w:rPr>
      <w:kern w:val="2"/>
      <w:sz w:val="22"/>
      <w:szCs w:val="22"/>
      <w14:ligatures w14:val="standardContextual"/>
    </w:rPr>
  </w:style>
  <w:style w:type="paragraph" w:styleId="Footer">
    <w:name w:val="footer"/>
    <w:basedOn w:val="Normal"/>
    <w:link w:val="FooterChar"/>
    <w:uiPriority w:val="99"/>
    <w:unhideWhenUsed/>
    <w:rsid w:val="00FB5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400"/>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Bye</dc:creator>
  <cp:keywords/>
  <dc:description/>
  <cp:lastModifiedBy>Susan Bye</cp:lastModifiedBy>
  <cp:revision>2</cp:revision>
  <dcterms:created xsi:type="dcterms:W3CDTF">2025-08-21T02:42:00Z</dcterms:created>
  <dcterms:modified xsi:type="dcterms:W3CDTF">2025-08-21T02:42:00Z</dcterms:modified>
</cp:coreProperties>
</file>