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tblpY="3282"/>
        <w:tblW w:w="9067" w:type="dxa"/>
        <w:tblLook w:val="04A0" w:firstRow="1" w:lastRow="0" w:firstColumn="1" w:lastColumn="0" w:noHBand="0" w:noVBand="1"/>
      </w:tblPr>
      <w:tblGrid>
        <w:gridCol w:w="2405"/>
        <w:gridCol w:w="2552"/>
        <w:gridCol w:w="1650"/>
        <w:gridCol w:w="2460"/>
      </w:tblGrid>
      <w:tr w:rsidR="00207F0F" w:rsidRPr="008B3832" w14:paraId="641E6BCD" w14:textId="77777777" w:rsidTr="00141E26">
        <w:trPr>
          <w:trHeight w:val="768"/>
        </w:trPr>
        <w:tc>
          <w:tcPr>
            <w:tcW w:w="2405" w:type="dxa"/>
            <w:shd w:val="clear" w:color="auto" w:fill="F2F2F2" w:themeFill="background1" w:themeFillShade="F2"/>
            <w:vAlign w:val="center"/>
          </w:tcPr>
          <w:p w14:paraId="62A5666F" w14:textId="00C8EF25" w:rsidR="00207F0F" w:rsidRPr="008B3832" w:rsidRDefault="00207F0F" w:rsidP="00207F0F">
            <w:pPr>
              <w:adjustRightInd w:val="0"/>
              <w:snapToGrid w:val="0"/>
              <w:spacing w:before="120" w:after="120"/>
              <w:ind w:right="170"/>
              <w:mirrorIndents/>
              <w:jc w:val="center"/>
              <w:rPr>
                <w:rFonts w:cstheme="minorHAnsi"/>
                <w:b/>
              </w:rPr>
            </w:pPr>
            <w:r w:rsidRPr="008B3832">
              <w:rPr>
                <w:rFonts w:cstheme="minorHAnsi"/>
                <w:b/>
              </w:rPr>
              <w:t xml:space="preserve">Game </w:t>
            </w:r>
            <w:r>
              <w:rPr>
                <w:rFonts w:cstheme="minorHAnsi"/>
                <w:b/>
              </w:rPr>
              <w:t>l</w:t>
            </w:r>
            <w:r w:rsidRPr="008B3832">
              <w:rPr>
                <w:rFonts w:cstheme="minorHAnsi"/>
                <w:b/>
              </w:rPr>
              <w:t>esson</w:t>
            </w:r>
            <w:r>
              <w:rPr>
                <w:rFonts w:cstheme="minorHAnsi"/>
                <w:b/>
              </w:rPr>
              <w:t xml:space="preserve"> t</w:t>
            </w:r>
            <w:r w:rsidRPr="008B3832">
              <w:rPr>
                <w:rFonts w:cstheme="minorHAnsi"/>
                <w:b/>
              </w:rPr>
              <w:t>itle</w:t>
            </w:r>
          </w:p>
        </w:tc>
        <w:tc>
          <w:tcPr>
            <w:tcW w:w="6662" w:type="dxa"/>
            <w:gridSpan w:val="3"/>
          </w:tcPr>
          <w:p w14:paraId="7F0E56A1" w14:textId="2D4822D9" w:rsidR="00207F0F" w:rsidRPr="008B3832" w:rsidRDefault="00207F0F" w:rsidP="00207F0F">
            <w:pPr>
              <w:adjustRightInd w:val="0"/>
              <w:snapToGrid w:val="0"/>
              <w:spacing w:before="120" w:after="120"/>
              <w:ind w:right="170"/>
              <w:mirrorIndents/>
              <w:rPr>
                <w:rFonts w:cstheme="minorHAnsi"/>
                <w:b/>
              </w:rPr>
            </w:pPr>
            <w:r>
              <w:t>Hundred Days: A viticultural depth study</w:t>
            </w:r>
          </w:p>
        </w:tc>
      </w:tr>
      <w:tr w:rsidR="00207F0F" w:rsidRPr="008B3832" w14:paraId="7A580A35" w14:textId="77777777" w:rsidTr="00141E26">
        <w:trPr>
          <w:trHeight w:val="1450"/>
        </w:trPr>
        <w:tc>
          <w:tcPr>
            <w:tcW w:w="2405" w:type="dxa"/>
            <w:shd w:val="clear" w:color="auto" w:fill="F2F2F2" w:themeFill="background1" w:themeFillShade="F2"/>
            <w:vAlign w:val="center"/>
          </w:tcPr>
          <w:p w14:paraId="7E1A9520" w14:textId="36799F84" w:rsidR="00207F0F" w:rsidRPr="008B3832" w:rsidRDefault="00207F0F" w:rsidP="00207F0F">
            <w:pPr>
              <w:adjustRightInd w:val="0"/>
              <w:snapToGrid w:val="0"/>
              <w:spacing w:before="120" w:after="120"/>
              <w:ind w:right="170"/>
              <w:mirrorIndents/>
              <w:jc w:val="center"/>
              <w:rPr>
                <w:rFonts w:cstheme="minorHAnsi"/>
                <w:b/>
              </w:rPr>
            </w:pPr>
            <w:r w:rsidRPr="008B3832">
              <w:rPr>
                <w:rFonts w:cstheme="minorHAnsi"/>
                <w:b/>
              </w:rPr>
              <w:t xml:space="preserve">Brief </w:t>
            </w:r>
            <w:r>
              <w:rPr>
                <w:rFonts w:cstheme="minorHAnsi"/>
                <w:b/>
              </w:rPr>
              <w:t>i</w:t>
            </w:r>
            <w:r w:rsidRPr="008B3832">
              <w:rPr>
                <w:rFonts w:cstheme="minorHAnsi"/>
                <w:b/>
              </w:rPr>
              <w:t>ntro</w:t>
            </w:r>
          </w:p>
        </w:tc>
        <w:tc>
          <w:tcPr>
            <w:tcW w:w="6662" w:type="dxa"/>
            <w:gridSpan w:val="3"/>
          </w:tcPr>
          <w:p w14:paraId="436DAC4F" w14:textId="1B085CE7" w:rsidR="00207F0F" w:rsidRDefault="00207F0F" w:rsidP="00207F0F">
            <w:r w:rsidRPr="0038050F">
              <w:rPr>
                <w:i/>
                <w:iCs/>
              </w:rPr>
              <w:t>Hundred Days</w:t>
            </w:r>
            <w:r>
              <w:rPr>
                <w:i/>
                <w:iCs/>
              </w:rPr>
              <w:t xml:space="preserve"> </w:t>
            </w:r>
            <w:r>
              <w:t>game is a simulation game that provides insight into the production of wine – from soil composition and vine selection, to seasonal and environmental impacts – all of which determine the body, acidity, tannins and sweetness of the wine. Players are required to consider yield quantities, irrigation, farming practices, and terracing landscapes when developing a variety of red and white wines.</w:t>
            </w:r>
          </w:p>
          <w:p w14:paraId="6178257E" w14:textId="77777777" w:rsidR="00207F0F" w:rsidRDefault="00207F0F" w:rsidP="00207F0F"/>
          <w:p w14:paraId="594347F6" w14:textId="77777777" w:rsidR="00207F0F" w:rsidRPr="006972BC" w:rsidRDefault="00207F0F" w:rsidP="00207F0F">
            <w:r>
              <w:t xml:space="preserve">The Geography VCE course provides opportunities for students to discover local landscapes; how the land has been changed and how the use of the land has changed in Unit 3: Changing the Land. Victoria is host to many world-renown wine regions, with Shiraz Central encompassing Bendigo and Ballarat, the Pinot Coast from Geelong to Lakes Entrance, and the Yarra Valley just an hour from Melbourne. </w:t>
            </w:r>
            <w:r>
              <w:rPr>
                <w:i/>
                <w:iCs/>
              </w:rPr>
              <w:t>Hundred Days</w:t>
            </w:r>
            <w:r>
              <w:t xml:space="preserve"> provides the students the opportunity to engage with the processes involved in wine making, and when used in conjunction with mandatory fieldwork, allows students to gain a deeper understanding of Area of Study 1 and 2.</w:t>
            </w:r>
          </w:p>
          <w:p w14:paraId="67C7E2E3" w14:textId="6699B200" w:rsidR="00207F0F" w:rsidRPr="00C76843" w:rsidRDefault="00207F0F" w:rsidP="00207F0F">
            <w:pPr>
              <w:adjustRightInd w:val="0"/>
              <w:snapToGrid w:val="0"/>
              <w:spacing w:before="120" w:after="120"/>
              <w:ind w:right="170"/>
              <w:mirrorIndents/>
              <w:rPr>
                <w:iCs/>
              </w:rPr>
            </w:pPr>
          </w:p>
        </w:tc>
      </w:tr>
      <w:tr w:rsidR="00207F0F" w:rsidRPr="008B3832" w14:paraId="09D05156" w14:textId="77777777" w:rsidTr="00141E26">
        <w:trPr>
          <w:trHeight w:val="1259"/>
        </w:trPr>
        <w:tc>
          <w:tcPr>
            <w:tcW w:w="2405" w:type="dxa"/>
            <w:shd w:val="clear" w:color="auto" w:fill="F2F2F2" w:themeFill="background1" w:themeFillShade="F2"/>
            <w:vAlign w:val="center"/>
          </w:tcPr>
          <w:p w14:paraId="1E8C9B1A" w14:textId="452C96B3" w:rsidR="00207F0F" w:rsidRPr="008B3832" w:rsidRDefault="00207F0F" w:rsidP="00207F0F">
            <w:pPr>
              <w:adjustRightInd w:val="0"/>
              <w:snapToGrid w:val="0"/>
              <w:spacing w:before="120" w:after="120"/>
              <w:ind w:right="170"/>
              <w:mirrorIndents/>
              <w:jc w:val="center"/>
              <w:rPr>
                <w:rFonts w:cstheme="minorHAnsi"/>
              </w:rPr>
            </w:pPr>
            <w:r w:rsidRPr="008B3832">
              <w:rPr>
                <w:rFonts w:cstheme="minorHAnsi"/>
                <w:b/>
              </w:rPr>
              <w:t xml:space="preserve">Lesson </w:t>
            </w:r>
            <w:r>
              <w:rPr>
                <w:rFonts w:cstheme="minorHAnsi"/>
                <w:b/>
              </w:rPr>
              <w:t>h</w:t>
            </w:r>
            <w:r w:rsidRPr="008B3832">
              <w:rPr>
                <w:rFonts w:cstheme="minorHAnsi"/>
                <w:b/>
              </w:rPr>
              <w:t>ook</w:t>
            </w:r>
          </w:p>
        </w:tc>
        <w:tc>
          <w:tcPr>
            <w:tcW w:w="6662" w:type="dxa"/>
            <w:gridSpan w:val="3"/>
          </w:tcPr>
          <w:p w14:paraId="1C49DEDD" w14:textId="77777777" w:rsidR="00913ED2" w:rsidRDefault="00913ED2" w:rsidP="00913ED2">
            <w:r>
              <w:t xml:space="preserve">Students will engage in a game play session during Unit 3: Changing the Land, allowing them to manage a new winery where all actions impact the quality, quantity, and overall success of their venture. </w:t>
            </w:r>
          </w:p>
          <w:p w14:paraId="58F78579" w14:textId="77777777" w:rsidR="00913ED2" w:rsidRDefault="00913ED2" w:rsidP="00913ED2"/>
          <w:p w14:paraId="2AC85959" w14:textId="77777777" w:rsidR="00913ED2" w:rsidRPr="00A61F88" w:rsidRDefault="00913ED2" w:rsidP="00913ED2">
            <w:r>
              <w:t xml:space="preserve">When used in conjunction with a fieldwork study, the use of </w:t>
            </w:r>
            <w:r>
              <w:rPr>
                <w:i/>
                <w:iCs/>
              </w:rPr>
              <w:t>Hundred Days</w:t>
            </w:r>
            <w:r>
              <w:t xml:space="preserve"> complements student learning and provides a risk-free environment to test hypotheses and understand the real-world consequences of decisions in viticulture. </w:t>
            </w:r>
          </w:p>
          <w:p w14:paraId="2FAFE426" w14:textId="2E49A814" w:rsidR="00207F0F" w:rsidRPr="003F07B0" w:rsidRDefault="00207F0F" w:rsidP="00207F0F">
            <w:pPr>
              <w:adjustRightInd w:val="0"/>
              <w:snapToGrid w:val="0"/>
              <w:spacing w:before="120" w:after="120"/>
              <w:ind w:right="170"/>
              <w:mirrorIndents/>
              <w:rPr>
                <w:rFonts w:cstheme="minorHAnsi"/>
                <w:color w:val="000000" w:themeColor="text1"/>
              </w:rPr>
            </w:pPr>
          </w:p>
        </w:tc>
      </w:tr>
      <w:tr w:rsidR="00913ED2" w:rsidRPr="008B3832" w14:paraId="78D7AFCE" w14:textId="77777777" w:rsidTr="00141E26">
        <w:trPr>
          <w:trHeight w:val="776"/>
        </w:trPr>
        <w:tc>
          <w:tcPr>
            <w:tcW w:w="2405" w:type="dxa"/>
            <w:shd w:val="clear" w:color="auto" w:fill="F2F2F2" w:themeFill="background1" w:themeFillShade="F2"/>
            <w:vAlign w:val="center"/>
          </w:tcPr>
          <w:p w14:paraId="17CD0751" w14:textId="72E962D7" w:rsidR="00913ED2" w:rsidRPr="008B3832" w:rsidRDefault="00913ED2" w:rsidP="00913ED2">
            <w:pPr>
              <w:adjustRightInd w:val="0"/>
              <w:snapToGrid w:val="0"/>
              <w:spacing w:before="120" w:after="120"/>
              <w:ind w:right="170"/>
              <w:mirrorIndents/>
              <w:jc w:val="center"/>
              <w:rPr>
                <w:rFonts w:cstheme="minorHAnsi"/>
                <w:b/>
              </w:rPr>
            </w:pPr>
            <w:r>
              <w:rPr>
                <w:rFonts w:cstheme="minorHAnsi"/>
                <w:b/>
              </w:rPr>
              <w:t>Suggested y</w:t>
            </w:r>
            <w:r w:rsidRPr="008B3832">
              <w:rPr>
                <w:rFonts w:cstheme="minorHAnsi"/>
                <w:b/>
              </w:rPr>
              <w:t>ear</w:t>
            </w:r>
            <w:r>
              <w:rPr>
                <w:rFonts w:cstheme="minorHAnsi"/>
                <w:b/>
              </w:rPr>
              <w:t xml:space="preserve"> le</w:t>
            </w:r>
            <w:r w:rsidRPr="008B3832">
              <w:rPr>
                <w:rFonts w:cstheme="minorHAnsi"/>
                <w:b/>
              </w:rPr>
              <w:t>vel</w:t>
            </w:r>
          </w:p>
        </w:tc>
        <w:tc>
          <w:tcPr>
            <w:tcW w:w="2552" w:type="dxa"/>
          </w:tcPr>
          <w:p w14:paraId="470D17ED" w14:textId="31DBE880" w:rsidR="00913ED2" w:rsidRPr="008B3832" w:rsidRDefault="00913ED2" w:rsidP="00913ED2">
            <w:pPr>
              <w:adjustRightInd w:val="0"/>
              <w:snapToGrid w:val="0"/>
              <w:spacing w:before="120" w:after="120"/>
              <w:ind w:right="170"/>
              <w:mirrorIndents/>
              <w:rPr>
                <w:rFonts w:cstheme="minorHAnsi"/>
                <w:b/>
              </w:rPr>
            </w:pPr>
            <w:r>
              <w:t>Grade 12</w:t>
            </w:r>
          </w:p>
        </w:tc>
        <w:tc>
          <w:tcPr>
            <w:tcW w:w="1650" w:type="dxa"/>
            <w:shd w:val="clear" w:color="auto" w:fill="F2F2F2" w:themeFill="background1" w:themeFillShade="F2"/>
            <w:vAlign w:val="center"/>
          </w:tcPr>
          <w:p w14:paraId="5C5BC1A1" w14:textId="72064F19" w:rsidR="00913ED2" w:rsidRPr="008B3832" w:rsidRDefault="00913ED2" w:rsidP="00913ED2">
            <w:pPr>
              <w:adjustRightInd w:val="0"/>
              <w:snapToGrid w:val="0"/>
              <w:spacing w:before="120" w:after="120"/>
              <w:ind w:right="170"/>
              <w:mirrorIndents/>
              <w:jc w:val="center"/>
              <w:rPr>
                <w:rFonts w:cstheme="minorHAnsi"/>
                <w:b/>
              </w:rPr>
            </w:pPr>
            <w:r>
              <w:rPr>
                <w:rFonts w:cstheme="minorHAnsi"/>
                <w:b/>
              </w:rPr>
              <w:t>Suggested age level</w:t>
            </w:r>
          </w:p>
        </w:tc>
        <w:tc>
          <w:tcPr>
            <w:tcW w:w="2460" w:type="dxa"/>
          </w:tcPr>
          <w:p w14:paraId="3459ECA1" w14:textId="1C3FA287" w:rsidR="00913ED2" w:rsidRPr="008B3832" w:rsidRDefault="00913ED2" w:rsidP="00913ED2">
            <w:pPr>
              <w:adjustRightInd w:val="0"/>
              <w:snapToGrid w:val="0"/>
              <w:spacing w:before="120" w:after="120"/>
              <w:ind w:right="170"/>
              <w:mirrorIndents/>
              <w:rPr>
                <w:rFonts w:cstheme="minorHAnsi"/>
              </w:rPr>
            </w:pPr>
            <w:r>
              <w:t>16 - 18</w:t>
            </w:r>
          </w:p>
        </w:tc>
      </w:tr>
      <w:tr w:rsidR="00913ED2" w:rsidRPr="008B3832" w14:paraId="3241F6FF" w14:textId="77777777" w:rsidTr="00141E26">
        <w:trPr>
          <w:trHeight w:val="776"/>
        </w:trPr>
        <w:tc>
          <w:tcPr>
            <w:tcW w:w="2405" w:type="dxa"/>
            <w:shd w:val="clear" w:color="auto" w:fill="F2F2F2" w:themeFill="background1" w:themeFillShade="F2"/>
            <w:vAlign w:val="center"/>
          </w:tcPr>
          <w:p w14:paraId="05807171" w14:textId="6E6E04F5" w:rsidR="00913ED2" w:rsidRPr="008B3832" w:rsidRDefault="00913ED2" w:rsidP="00913ED2">
            <w:pPr>
              <w:adjustRightInd w:val="0"/>
              <w:snapToGrid w:val="0"/>
              <w:spacing w:before="120" w:after="120"/>
              <w:ind w:right="170"/>
              <w:mirrorIndents/>
              <w:jc w:val="center"/>
              <w:rPr>
                <w:rFonts w:cstheme="minorHAnsi"/>
                <w:b/>
              </w:rPr>
            </w:pPr>
            <w:r>
              <w:rPr>
                <w:rFonts w:cstheme="minorHAnsi"/>
                <w:b/>
              </w:rPr>
              <w:t>Suggested duration</w:t>
            </w:r>
          </w:p>
        </w:tc>
        <w:tc>
          <w:tcPr>
            <w:tcW w:w="2552" w:type="dxa"/>
          </w:tcPr>
          <w:p w14:paraId="5C734EFD" w14:textId="77777777" w:rsidR="00913ED2" w:rsidRDefault="00913ED2" w:rsidP="00913ED2">
            <w:r>
              <w:t>60 minutes game play</w:t>
            </w:r>
          </w:p>
          <w:p w14:paraId="14E92E11" w14:textId="4EAA2D9B" w:rsidR="00913ED2" w:rsidRPr="008B3832" w:rsidRDefault="00913ED2" w:rsidP="00913ED2">
            <w:pPr>
              <w:adjustRightInd w:val="0"/>
              <w:snapToGrid w:val="0"/>
              <w:spacing w:before="120" w:after="120"/>
              <w:ind w:right="170"/>
              <w:mirrorIndents/>
              <w:rPr>
                <w:rFonts w:cstheme="minorHAnsi"/>
                <w:b/>
              </w:rPr>
            </w:pPr>
            <w:r>
              <w:t>(One lesson in this two-lesson sequence)</w:t>
            </w:r>
          </w:p>
        </w:tc>
        <w:tc>
          <w:tcPr>
            <w:tcW w:w="1650" w:type="dxa"/>
            <w:shd w:val="clear" w:color="auto" w:fill="F2F2F2" w:themeFill="background1" w:themeFillShade="F2"/>
            <w:vAlign w:val="center"/>
          </w:tcPr>
          <w:p w14:paraId="5099041D" w14:textId="3CB1F2B2" w:rsidR="00913ED2" w:rsidRPr="008B3832" w:rsidRDefault="00913ED2" w:rsidP="00913ED2">
            <w:pPr>
              <w:adjustRightInd w:val="0"/>
              <w:snapToGrid w:val="0"/>
              <w:spacing w:before="120" w:after="120"/>
              <w:ind w:right="170"/>
              <w:mirrorIndents/>
              <w:jc w:val="center"/>
              <w:rPr>
                <w:rFonts w:cstheme="minorHAnsi"/>
                <w:b/>
              </w:rPr>
            </w:pPr>
            <w:r>
              <w:rPr>
                <w:rFonts w:cstheme="minorHAnsi"/>
                <w:b/>
              </w:rPr>
              <w:t>Costs i</w:t>
            </w:r>
            <w:r w:rsidRPr="008B3832">
              <w:rPr>
                <w:rFonts w:cstheme="minorHAnsi"/>
                <w:b/>
              </w:rPr>
              <w:t>nvolved?</w:t>
            </w:r>
            <w:r>
              <w:rPr>
                <w:rFonts w:cstheme="minorHAnsi"/>
                <w:b/>
              </w:rPr>
              <w:t xml:space="preserve"> </w:t>
            </w:r>
            <w:r w:rsidRPr="00DD350B">
              <w:rPr>
                <w:rFonts w:cstheme="minorHAnsi"/>
              </w:rPr>
              <w:t>(detail below)</w:t>
            </w:r>
          </w:p>
        </w:tc>
        <w:tc>
          <w:tcPr>
            <w:tcW w:w="2460" w:type="dxa"/>
          </w:tcPr>
          <w:p w14:paraId="38F88CE5" w14:textId="504ACC0A" w:rsidR="00913ED2" w:rsidRPr="00C90566" w:rsidRDefault="00913ED2" w:rsidP="00913ED2">
            <w:pPr>
              <w:adjustRightInd w:val="0"/>
              <w:snapToGrid w:val="0"/>
              <w:spacing w:before="120" w:after="120"/>
              <w:ind w:right="170"/>
              <w:mirrorIndents/>
              <w:rPr>
                <w:rFonts w:cstheme="minorHAnsi"/>
                <w:bCs/>
              </w:rPr>
            </w:pPr>
            <w:r>
              <w:t>$35 via Steam or $9.99 via Android or iOS</w:t>
            </w:r>
          </w:p>
        </w:tc>
      </w:tr>
      <w:tr w:rsidR="00913ED2" w:rsidRPr="008B3832" w14:paraId="50C2935D" w14:textId="77777777" w:rsidTr="00141E26">
        <w:trPr>
          <w:trHeight w:val="768"/>
        </w:trPr>
        <w:tc>
          <w:tcPr>
            <w:tcW w:w="2405" w:type="dxa"/>
            <w:shd w:val="clear" w:color="auto" w:fill="F2F2F2" w:themeFill="background1" w:themeFillShade="F2"/>
            <w:vAlign w:val="center"/>
          </w:tcPr>
          <w:p w14:paraId="27AD6B41" w14:textId="77777777" w:rsidR="00913ED2" w:rsidRPr="008B3832" w:rsidRDefault="00913ED2" w:rsidP="00913ED2">
            <w:pPr>
              <w:adjustRightInd w:val="0"/>
              <w:snapToGrid w:val="0"/>
              <w:spacing w:before="120" w:after="120"/>
              <w:ind w:right="170"/>
              <w:mirrorIndents/>
              <w:jc w:val="center"/>
              <w:rPr>
                <w:rFonts w:cstheme="minorHAnsi"/>
                <w:b/>
              </w:rPr>
            </w:pPr>
            <w:r w:rsidRPr="008B3832">
              <w:rPr>
                <w:rFonts w:cstheme="minorHAnsi"/>
                <w:b/>
              </w:rPr>
              <w:t>Author</w:t>
            </w:r>
          </w:p>
        </w:tc>
        <w:tc>
          <w:tcPr>
            <w:tcW w:w="6662" w:type="dxa"/>
            <w:gridSpan w:val="3"/>
          </w:tcPr>
          <w:p w14:paraId="42F8758E" w14:textId="390A0927" w:rsidR="00913ED2" w:rsidRPr="0025697B" w:rsidRDefault="00913ED2" w:rsidP="00913ED2">
            <w:pPr>
              <w:adjustRightInd w:val="0"/>
              <w:snapToGrid w:val="0"/>
              <w:spacing w:before="120" w:after="120"/>
              <w:ind w:right="170"/>
              <w:mirrorIndents/>
              <w:rPr>
                <w:rFonts w:cstheme="minorHAnsi"/>
                <w:u w:val="single"/>
              </w:rPr>
            </w:pPr>
            <w:r>
              <w:t>You are free to copy, communicate and adapt this lesson plan which was created</w:t>
            </w:r>
            <w:r w:rsidRPr="00532E8B">
              <w:t xml:space="preserve"> by </w:t>
            </w:r>
            <w:r>
              <w:t xml:space="preserve">Shea Rigney and licensed under a </w:t>
            </w:r>
            <w:hyperlink r:id="rId10" w:history="1">
              <w:r w:rsidRPr="007E4EAD">
                <w:rPr>
                  <w:rStyle w:val="Hyperlink"/>
                </w:rPr>
                <w:t>Creative Commons Attribution 2.0</w:t>
              </w:r>
            </w:hyperlink>
          </w:p>
        </w:tc>
      </w:tr>
      <w:tr w:rsidR="00913ED2" w:rsidRPr="008B3832" w14:paraId="2B9A696F" w14:textId="77777777" w:rsidTr="007E4EAD">
        <w:trPr>
          <w:trHeight w:val="143"/>
        </w:trPr>
        <w:tc>
          <w:tcPr>
            <w:tcW w:w="9067" w:type="dxa"/>
            <w:gridSpan w:val="4"/>
            <w:shd w:val="clear" w:color="auto" w:fill="A6A6A6" w:themeFill="background1" w:themeFillShade="A6"/>
          </w:tcPr>
          <w:p w14:paraId="539C3B43" w14:textId="77777777" w:rsidR="00913ED2" w:rsidRPr="008B3832" w:rsidRDefault="00913ED2" w:rsidP="00913ED2">
            <w:pPr>
              <w:adjustRightInd w:val="0"/>
              <w:snapToGrid w:val="0"/>
              <w:spacing w:before="120" w:after="120"/>
              <w:ind w:right="170"/>
              <w:mirrorIndents/>
              <w:rPr>
                <w:rFonts w:cstheme="minorHAnsi"/>
              </w:rPr>
            </w:pPr>
          </w:p>
        </w:tc>
      </w:tr>
      <w:tr w:rsidR="00913ED2" w:rsidRPr="008B3832" w14:paraId="666BAB84" w14:textId="77777777" w:rsidTr="007E4EAD">
        <w:trPr>
          <w:trHeight w:val="405"/>
        </w:trPr>
        <w:tc>
          <w:tcPr>
            <w:tcW w:w="9067" w:type="dxa"/>
            <w:gridSpan w:val="4"/>
            <w:shd w:val="clear" w:color="auto" w:fill="F2F2F2" w:themeFill="background1" w:themeFillShade="F2"/>
          </w:tcPr>
          <w:p w14:paraId="5DCB96F9" w14:textId="25A1071C" w:rsidR="00913ED2" w:rsidRPr="008B3832" w:rsidRDefault="00913ED2" w:rsidP="00913ED2">
            <w:pPr>
              <w:adjustRightInd w:val="0"/>
              <w:snapToGrid w:val="0"/>
              <w:spacing w:before="120" w:after="120"/>
              <w:ind w:right="170"/>
              <w:mirrorIndents/>
              <w:rPr>
                <w:rFonts w:cstheme="minorHAnsi"/>
              </w:rPr>
            </w:pPr>
            <w:r w:rsidRPr="008B3832">
              <w:rPr>
                <w:rFonts w:cstheme="minorHAnsi"/>
                <w:b/>
              </w:rPr>
              <w:lastRenderedPageBreak/>
              <w:t>Subject/s</w:t>
            </w:r>
            <w:r w:rsidR="000A1FB9">
              <w:rPr>
                <w:rFonts w:cstheme="minorHAnsi"/>
                <w:b/>
              </w:rPr>
              <w:t>: VCE Geography</w:t>
            </w:r>
          </w:p>
        </w:tc>
      </w:tr>
      <w:tr w:rsidR="00913ED2" w:rsidRPr="008B3832" w14:paraId="00E0E2A7" w14:textId="77777777" w:rsidTr="007E4EAD">
        <w:trPr>
          <w:trHeight w:val="190"/>
        </w:trPr>
        <w:tc>
          <w:tcPr>
            <w:tcW w:w="9067" w:type="dxa"/>
            <w:gridSpan w:val="4"/>
          </w:tcPr>
          <w:p w14:paraId="0342B927" w14:textId="68B2CEAF" w:rsidR="00913ED2" w:rsidRPr="008B3832" w:rsidRDefault="00913ED2" w:rsidP="00913ED2">
            <w:pPr>
              <w:tabs>
                <w:tab w:val="left" w:pos="592"/>
                <w:tab w:val="left" w:pos="661"/>
              </w:tabs>
              <w:adjustRightInd w:val="0"/>
              <w:snapToGrid w:val="0"/>
              <w:spacing w:before="120" w:after="120"/>
              <w:ind w:right="170"/>
              <w:mirrorIndents/>
              <w:rPr>
                <w:rFonts w:cstheme="minorHAnsi"/>
                <w:b/>
              </w:rPr>
            </w:pPr>
            <w:r w:rsidRPr="00223675">
              <w:rPr>
                <w:rFonts w:ascii="Segoe UI Symbol" w:hAnsi="Segoe UI Symbol" w:cs="Segoe UI Symbol"/>
              </w:rPr>
              <w:t>☒</w:t>
            </w:r>
            <w:r>
              <w:t xml:space="preserve"> VCE Geography </w:t>
            </w:r>
            <w:hyperlink r:id="rId11" w:history="1">
              <w:r w:rsidRPr="00CE13D6">
                <w:rPr>
                  <w:rStyle w:val="Hyperlink"/>
                </w:rPr>
                <w:t>Geography - Victorian Curriculum and Assessment Authority</w:t>
              </w:r>
            </w:hyperlink>
          </w:p>
        </w:tc>
      </w:tr>
      <w:tr w:rsidR="00913ED2" w:rsidRPr="008B3832" w14:paraId="6398461A" w14:textId="77777777" w:rsidTr="007E4EAD">
        <w:trPr>
          <w:trHeight w:val="405"/>
        </w:trPr>
        <w:tc>
          <w:tcPr>
            <w:tcW w:w="9067" w:type="dxa"/>
            <w:gridSpan w:val="4"/>
            <w:shd w:val="clear" w:color="auto" w:fill="F2F2F2" w:themeFill="background1" w:themeFillShade="F2"/>
          </w:tcPr>
          <w:p w14:paraId="4E63BEB7" w14:textId="6690257E" w:rsidR="00913ED2" w:rsidRPr="008B3832" w:rsidRDefault="00913ED2" w:rsidP="00913ED2">
            <w:pPr>
              <w:adjustRightInd w:val="0"/>
              <w:snapToGrid w:val="0"/>
              <w:spacing w:before="120" w:after="120"/>
              <w:ind w:right="170"/>
              <w:mirrorIndents/>
              <w:rPr>
                <w:rFonts w:cstheme="minorHAnsi"/>
                <w:b/>
              </w:rPr>
            </w:pPr>
            <w:r w:rsidRPr="008B3832">
              <w:rPr>
                <w:rFonts w:cstheme="minorHAnsi"/>
                <w:b/>
              </w:rPr>
              <w:t>Curriculum/Capabilities Alignment (VIC/AC)</w:t>
            </w:r>
            <w:r>
              <w:rPr>
                <w:rFonts w:cstheme="minorHAnsi"/>
                <w:b/>
              </w:rPr>
              <w:t xml:space="preserve"> and Skills</w:t>
            </w:r>
          </w:p>
        </w:tc>
      </w:tr>
      <w:tr w:rsidR="00913ED2" w:rsidRPr="008B3832" w14:paraId="606C561B" w14:textId="77777777" w:rsidTr="005858F0">
        <w:trPr>
          <w:trHeight w:val="405"/>
        </w:trPr>
        <w:tc>
          <w:tcPr>
            <w:tcW w:w="9067" w:type="dxa"/>
            <w:gridSpan w:val="4"/>
            <w:shd w:val="clear" w:color="auto" w:fill="FFFFFF" w:themeFill="background1"/>
          </w:tcPr>
          <w:p w14:paraId="7D70E0BB" w14:textId="77777777" w:rsidR="00913ED2" w:rsidRPr="00F849D2" w:rsidRDefault="00913ED2" w:rsidP="00913ED2">
            <w:pPr>
              <w:rPr>
                <w:b/>
                <w:bCs/>
              </w:rPr>
            </w:pPr>
            <w:r w:rsidRPr="00F849D2">
              <w:rPr>
                <w:b/>
                <w:bCs/>
              </w:rPr>
              <w:t>Unit 3: Changing the land</w:t>
            </w:r>
          </w:p>
          <w:p w14:paraId="6E6A6BC1" w14:textId="77777777" w:rsidR="00913ED2" w:rsidRDefault="00913ED2" w:rsidP="00913ED2">
            <w:pPr>
              <w:pStyle w:val="ListParagraph"/>
              <w:numPr>
                <w:ilvl w:val="0"/>
                <w:numId w:val="12"/>
              </w:numPr>
              <w:rPr>
                <w:rFonts w:cs="Segoe UI Symbol"/>
              </w:rPr>
            </w:pPr>
            <w:r>
              <w:rPr>
                <w:rFonts w:cs="Segoe UI Symbol"/>
              </w:rPr>
              <w:t>Area of Study 2: Land use change</w:t>
            </w:r>
          </w:p>
          <w:p w14:paraId="600CAEFC" w14:textId="77777777" w:rsidR="00913ED2" w:rsidRDefault="00913ED2" w:rsidP="00913ED2">
            <w:pPr>
              <w:rPr>
                <w:rFonts w:cs="Segoe UI Symbol"/>
              </w:rPr>
            </w:pPr>
          </w:p>
          <w:p w14:paraId="2BC7E9C2" w14:textId="77777777" w:rsidR="00913ED2" w:rsidRPr="00F849D2" w:rsidRDefault="00913ED2" w:rsidP="00913ED2">
            <w:pPr>
              <w:rPr>
                <w:rFonts w:cs="Segoe UI Symbol"/>
                <w:b/>
                <w:bCs/>
              </w:rPr>
            </w:pPr>
            <w:r w:rsidRPr="00F849D2">
              <w:rPr>
                <w:rFonts w:cs="Segoe UI Symbol"/>
                <w:b/>
                <w:bCs/>
              </w:rPr>
              <w:t>Geographic skills</w:t>
            </w:r>
          </w:p>
          <w:p w14:paraId="2F5F749F" w14:textId="77777777" w:rsidR="00913ED2" w:rsidRDefault="00913ED2" w:rsidP="00913ED2">
            <w:pPr>
              <w:pStyle w:val="ListParagraph"/>
              <w:numPr>
                <w:ilvl w:val="0"/>
                <w:numId w:val="13"/>
              </w:numPr>
              <w:rPr>
                <w:rFonts w:cs="Segoe UI Symbol"/>
              </w:rPr>
            </w:pPr>
            <w:r w:rsidRPr="00CE13D6">
              <w:rPr>
                <w:rFonts w:cs="Segoe UI Symbol"/>
              </w:rPr>
              <w:t>Use three-dimensional landscape visualisation tools in conjunction with maps to investigate representations of topography in two- and three-dimensions</w:t>
            </w:r>
          </w:p>
          <w:p w14:paraId="7C09B3A0" w14:textId="77777777" w:rsidR="00913ED2" w:rsidRDefault="00913ED2" w:rsidP="00913ED2">
            <w:pPr>
              <w:pStyle w:val="ListParagraph"/>
              <w:numPr>
                <w:ilvl w:val="0"/>
                <w:numId w:val="13"/>
              </w:numPr>
              <w:rPr>
                <w:rFonts w:cs="Segoe UI Symbol"/>
              </w:rPr>
            </w:pPr>
            <w:r>
              <w:rPr>
                <w:rFonts w:cs="Segoe UI Symbol"/>
              </w:rPr>
              <w:t xml:space="preserve">Number operations: </w:t>
            </w:r>
            <w:r w:rsidRPr="00CE13D6">
              <w:rPr>
                <w:rFonts w:cs="Segoe UI Symbol"/>
              </w:rPr>
              <w:t>Calculate and interpret percentages, ratios, mean and median</w:t>
            </w:r>
          </w:p>
          <w:p w14:paraId="1B3D065A" w14:textId="77777777" w:rsidR="00913ED2" w:rsidRDefault="00913ED2" w:rsidP="00913ED2">
            <w:pPr>
              <w:pStyle w:val="ListParagraph"/>
              <w:numPr>
                <w:ilvl w:val="0"/>
                <w:numId w:val="13"/>
              </w:numPr>
              <w:rPr>
                <w:rFonts w:cs="Segoe UI Symbol"/>
              </w:rPr>
            </w:pPr>
            <w:r>
              <w:rPr>
                <w:rFonts w:cs="Segoe UI Symbol"/>
              </w:rPr>
              <w:t xml:space="preserve">Tables of data: </w:t>
            </w:r>
            <w:r w:rsidRPr="00CE13D6">
              <w:rPr>
                <w:rFonts w:cs="Segoe UI Symbol"/>
              </w:rPr>
              <w:t>Assess available data to construct a suitable table that facilitates clarity and ease of interpretatio</w:t>
            </w:r>
            <w:r>
              <w:rPr>
                <w:rFonts w:cs="Segoe UI Symbol"/>
              </w:rPr>
              <w:t>n</w:t>
            </w:r>
          </w:p>
          <w:p w14:paraId="2E03BCBC" w14:textId="181875EE" w:rsidR="00913ED2" w:rsidRPr="005858F0" w:rsidRDefault="00913ED2" w:rsidP="00913ED2">
            <w:pPr>
              <w:adjustRightInd w:val="0"/>
              <w:snapToGrid w:val="0"/>
              <w:spacing w:before="120" w:after="120"/>
              <w:ind w:right="170"/>
              <w:mirrorIndents/>
              <w:rPr>
                <w:rFonts w:cstheme="minorHAnsi"/>
                <w:bCs/>
              </w:rPr>
            </w:pPr>
          </w:p>
        </w:tc>
      </w:tr>
    </w:tbl>
    <w:p w14:paraId="08164174" w14:textId="77777777" w:rsidR="002051F1" w:rsidRDefault="002051F1" w:rsidP="00141E26">
      <w:pPr>
        <w:adjustRightInd w:val="0"/>
        <w:snapToGrid w:val="0"/>
        <w:spacing w:before="120" w:after="120" w:line="240" w:lineRule="auto"/>
        <w:mirrorIndents/>
        <w:rPr>
          <w:rFonts w:cstheme="minorHAnsi"/>
          <w:sz w:val="16"/>
          <w:szCs w:val="16"/>
        </w:rPr>
      </w:pPr>
    </w:p>
    <w:tbl>
      <w:tblPr>
        <w:tblStyle w:val="TableGrid"/>
        <w:tblpPr w:leftFromText="180" w:rightFromText="180" w:vertAnchor="text" w:horzAnchor="margin" w:tblpY="65"/>
        <w:tblW w:w="0" w:type="auto"/>
        <w:tblLook w:val="04A0" w:firstRow="1" w:lastRow="0" w:firstColumn="1" w:lastColumn="0" w:noHBand="0" w:noVBand="1"/>
      </w:tblPr>
      <w:tblGrid>
        <w:gridCol w:w="2254"/>
        <w:gridCol w:w="2254"/>
        <w:gridCol w:w="2254"/>
        <w:gridCol w:w="2254"/>
      </w:tblGrid>
      <w:tr w:rsidR="00913ED2" w:rsidRPr="008B3832" w14:paraId="0036CCF0" w14:textId="77777777" w:rsidTr="008F4786">
        <w:trPr>
          <w:trHeight w:val="460"/>
        </w:trPr>
        <w:tc>
          <w:tcPr>
            <w:tcW w:w="22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67A88D" w14:textId="77777777" w:rsidR="00913ED2" w:rsidRPr="008B3832" w:rsidRDefault="00913ED2" w:rsidP="00913ED2">
            <w:pPr>
              <w:adjustRightInd w:val="0"/>
              <w:snapToGrid w:val="0"/>
              <w:spacing w:before="120" w:after="120"/>
              <w:ind w:right="170"/>
              <w:mirrorIndents/>
              <w:jc w:val="center"/>
              <w:rPr>
                <w:rFonts w:cstheme="minorHAnsi"/>
                <w:b/>
                <w:bCs/>
                <w:color w:val="000000"/>
              </w:rPr>
            </w:pPr>
            <w:r w:rsidRPr="008B3832">
              <w:rPr>
                <w:rFonts w:cstheme="minorHAnsi"/>
                <w:b/>
              </w:rPr>
              <w:t>Game Used</w:t>
            </w:r>
          </w:p>
        </w:tc>
        <w:tc>
          <w:tcPr>
            <w:tcW w:w="6762" w:type="dxa"/>
            <w:gridSpan w:val="3"/>
            <w:tcBorders>
              <w:top w:val="single" w:sz="4" w:space="0" w:color="auto"/>
              <w:left w:val="single" w:sz="4" w:space="0" w:color="auto"/>
              <w:bottom w:val="single" w:sz="4" w:space="0" w:color="auto"/>
              <w:right w:val="single" w:sz="4" w:space="0" w:color="auto"/>
            </w:tcBorders>
            <w:shd w:val="clear" w:color="auto" w:fill="auto"/>
            <w:hideMark/>
          </w:tcPr>
          <w:p w14:paraId="49BA03F6" w14:textId="31261F1E" w:rsidR="00913ED2" w:rsidRPr="008B3832" w:rsidRDefault="00BD190E" w:rsidP="00913ED2">
            <w:pPr>
              <w:adjustRightInd w:val="0"/>
              <w:snapToGrid w:val="0"/>
              <w:spacing w:before="120" w:after="120"/>
              <w:ind w:right="170"/>
              <w:mirrorIndents/>
              <w:jc w:val="center"/>
              <w:rPr>
                <w:rFonts w:cstheme="minorHAnsi"/>
                <w:b/>
                <w:bCs/>
                <w:color w:val="000000"/>
              </w:rPr>
            </w:pPr>
            <w:hyperlink r:id="rId12" w:history="1">
              <w:r w:rsidR="00913ED2">
                <w:rPr>
                  <w:rStyle w:val="Hyperlink"/>
                </w:rPr>
                <w:t>Hundred Days</w:t>
              </w:r>
            </w:hyperlink>
          </w:p>
        </w:tc>
      </w:tr>
      <w:tr w:rsidR="00913ED2" w:rsidRPr="008B3832" w14:paraId="61F66593" w14:textId="77777777" w:rsidTr="008F4786">
        <w:trPr>
          <w:trHeight w:val="460"/>
        </w:trPr>
        <w:tc>
          <w:tcPr>
            <w:tcW w:w="22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60BB20" w14:textId="77777777" w:rsidR="00913ED2" w:rsidRPr="008B3832" w:rsidRDefault="00913ED2" w:rsidP="00913ED2">
            <w:pPr>
              <w:adjustRightInd w:val="0"/>
              <w:snapToGrid w:val="0"/>
              <w:spacing w:before="120" w:after="120"/>
              <w:ind w:right="170"/>
              <w:mirrorIndents/>
              <w:jc w:val="center"/>
              <w:rPr>
                <w:rFonts w:cstheme="minorHAnsi"/>
                <w:b/>
                <w:bCs/>
                <w:color w:val="000000"/>
              </w:rPr>
            </w:pPr>
            <w:r>
              <w:rPr>
                <w:rFonts w:cstheme="minorHAnsi"/>
                <w:b/>
              </w:rPr>
              <w:t>Game play required?</w:t>
            </w:r>
          </w:p>
        </w:tc>
        <w:tc>
          <w:tcPr>
            <w:tcW w:w="6762" w:type="dxa"/>
            <w:gridSpan w:val="3"/>
            <w:tcBorders>
              <w:top w:val="single" w:sz="4" w:space="0" w:color="auto"/>
              <w:left w:val="single" w:sz="4" w:space="0" w:color="auto"/>
              <w:bottom w:val="single" w:sz="4" w:space="0" w:color="auto"/>
              <w:right w:val="single" w:sz="4" w:space="0" w:color="auto"/>
            </w:tcBorders>
            <w:shd w:val="clear" w:color="auto" w:fill="auto"/>
          </w:tcPr>
          <w:p w14:paraId="06F78D5A" w14:textId="1E848FFA" w:rsidR="00913ED2" w:rsidRPr="009344B6" w:rsidRDefault="00913ED2" w:rsidP="00913ED2">
            <w:pPr>
              <w:adjustRightInd w:val="0"/>
              <w:snapToGrid w:val="0"/>
              <w:spacing w:before="120" w:after="120"/>
              <w:ind w:right="170"/>
              <w:mirrorIndents/>
              <w:jc w:val="center"/>
              <w:rPr>
                <w:rFonts w:cstheme="minorHAnsi"/>
                <w:b/>
                <w:bCs/>
                <w:iCs/>
                <w:color w:val="000000" w:themeColor="text1"/>
              </w:rPr>
            </w:pPr>
            <w:r>
              <w:t>Yes</w:t>
            </w:r>
          </w:p>
        </w:tc>
      </w:tr>
      <w:tr w:rsidR="00913ED2" w:rsidRPr="008B3832" w14:paraId="1873173C" w14:textId="77777777" w:rsidTr="00A90D91">
        <w:trPr>
          <w:trHeight w:val="460"/>
        </w:trPr>
        <w:tc>
          <w:tcPr>
            <w:tcW w:w="22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A394DD" w14:textId="77777777" w:rsidR="00913ED2" w:rsidRPr="008B3832" w:rsidRDefault="00913ED2" w:rsidP="00913ED2">
            <w:pPr>
              <w:adjustRightInd w:val="0"/>
              <w:snapToGrid w:val="0"/>
              <w:spacing w:before="120" w:after="120"/>
              <w:ind w:right="170"/>
              <w:mirrorIndents/>
              <w:jc w:val="center"/>
              <w:rPr>
                <w:rFonts w:cstheme="minorHAnsi"/>
                <w:b/>
                <w:bCs/>
                <w:color w:val="000000"/>
              </w:rPr>
            </w:pPr>
            <w:r w:rsidRPr="008B3832">
              <w:rPr>
                <w:rFonts w:cstheme="minorHAnsi"/>
                <w:b/>
                <w:bCs/>
                <w:color w:val="000000"/>
              </w:rPr>
              <w:t>CLASSIFICATION</w:t>
            </w:r>
          </w:p>
        </w:tc>
        <w:tc>
          <w:tcPr>
            <w:tcW w:w="22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92C1AB" w14:textId="67B129FD" w:rsidR="00913ED2" w:rsidRPr="008B3832" w:rsidRDefault="00913ED2" w:rsidP="00913ED2">
            <w:pPr>
              <w:adjustRightInd w:val="0"/>
              <w:snapToGrid w:val="0"/>
              <w:spacing w:before="120" w:after="120"/>
              <w:ind w:right="170"/>
              <w:mirrorIndents/>
              <w:jc w:val="center"/>
              <w:rPr>
                <w:rFonts w:cstheme="minorHAnsi"/>
                <w:b/>
                <w:bCs/>
                <w:color w:val="000000"/>
              </w:rPr>
            </w:pPr>
            <w:r>
              <w:rPr>
                <w:rFonts w:cstheme="minorHAnsi"/>
                <w:b/>
                <w:bCs/>
                <w:color w:val="000000"/>
              </w:rPr>
              <w:t>DEVICE/s</w:t>
            </w:r>
          </w:p>
        </w:tc>
        <w:tc>
          <w:tcPr>
            <w:tcW w:w="22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1C9FBA" w14:textId="77777777" w:rsidR="00913ED2" w:rsidRPr="008B3832" w:rsidRDefault="00913ED2" w:rsidP="00913ED2">
            <w:pPr>
              <w:adjustRightInd w:val="0"/>
              <w:snapToGrid w:val="0"/>
              <w:spacing w:before="120" w:after="120"/>
              <w:ind w:right="170"/>
              <w:mirrorIndents/>
              <w:jc w:val="center"/>
              <w:rPr>
                <w:rFonts w:cstheme="minorHAnsi"/>
                <w:b/>
                <w:bCs/>
                <w:color w:val="000000"/>
              </w:rPr>
            </w:pPr>
            <w:r w:rsidRPr="008B3832">
              <w:rPr>
                <w:rFonts w:cstheme="minorHAnsi"/>
                <w:b/>
                <w:bCs/>
                <w:color w:val="000000"/>
              </w:rPr>
              <w:t>INTERNET</w:t>
            </w:r>
            <w:r>
              <w:rPr>
                <w:rFonts w:cstheme="minorHAnsi"/>
                <w:b/>
                <w:bCs/>
                <w:color w:val="000000"/>
              </w:rPr>
              <w:t xml:space="preserve"> REQUIRED</w:t>
            </w:r>
            <w:r w:rsidRPr="008B3832">
              <w:rPr>
                <w:rFonts w:cstheme="minorHAnsi"/>
                <w:b/>
                <w:bCs/>
                <w:color w:val="000000"/>
              </w:rPr>
              <w:t>?</w:t>
            </w:r>
          </w:p>
        </w:tc>
        <w:tc>
          <w:tcPr>
            <w:tcW w:w="22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287DE8" w14:textId="77777777" w:rsidR="00913ED2" w:rsidRPr="008B3832" w:rsidRDefault="00913ED2" w:rsidP="00913ED2">
            <w:pPr>
              <w:adjustRightInd w:val="0"/>
              <w:snapToGrid w:val="0"/>
              <w:spacing w:before="120" w:after="120"/>
              <w:ind w:right="170"/>
              <w:mirrorIndents/>
              <w:jc w:val="center"/>
              <w:rPr>
                <w:rFonts w:cstheme="minorHAnsi"/>
                <w:b/>
                <w:bCs/>
                <w:color w:val="000000"/>
              </w:rPr>
            </w:pPr>
            <w:r w:rsidRPr="008B3832">
              <w:rPr>
                <w:rFonts w:cstheme="minorHAnsi"/>
                <w:b/>
                <w:bCs/>
                <w:color w:val="000000"/>
              </w:rPr>
              <w:t>COST (RRP)</w:t>
            </w:r>
          </w:p>
        </w:tc>
      </w:tr>
      <w:tr w:rsidR="00913ED2" w:rsidRPr="008B3832" w14:paraId="7D0B6175" w14:textId="77777777" w:rsidTr="00A56331">
        <w:trPr>
          <w:trHeight w:val="802"/>
        </w:trPr>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4F0622" w14:textId="4260BED1" w:rsidR="00913ED2" w:rsidRPr="000A1FB9" w:rsidRDefault="000A1FB9" w:rsidP="00913ED2">
            <w:pPr>
              <w:adjustRightInd w:val="0"/>
              <w:snapToGrid w:val="0"/>
              <w:spacing w:before="120" w:after="120"/>
              <w:ind w:right="170"/>
              <w:mirrorIndents/>
              <w:jc w:val="center"/>
              <w:rPr>
                <w:rFonts w:cstheme="minorHAnsi"/>
                <w:iCs/>
              </w:rPr>
            </w:pPr>
            <w:r>
              <w:rPr>
                <w:rFonts w:cstheme="minorHAnsi"/>
                <w:iCs/>
              </w:rPr>
              <w:t>G - General</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AAF5B4" w14:textId="137750EC" w:rsidR="00913ED2" w:rsidRPr="00A31632" w:rsidRDefault="00913ED2" w:rsidP="00913ED2">
            <w:pPr>
              <w:adjustRightInd w:val="0"/>
              <w:snapToGrid w:val="0"/>
              <w:spacing w:before="120" w:after="120"/>
              <w:ind w:right="170"/>
              <w:mirrorIndents/>
              <w:jc w:val="center"/>
              <w:rPr>
                <w:rFonts w:cstheme="minorHAnsi"/>
                <w:i/>
              </w:rPr>
            </w:pPr>
            <w:r>
              <w:t xml:space="preserve">Console, iOS, Android, Nintendo Switch, Steam, Desktop/Laptop </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A0F2CD" w14:textId="636829AD" w:rsidR="00913ED2" w:rsidRPr="008B3832" w:rsidRDefault="00913ED2" w:rsidP="00913ED2">
            <w:pPr>
              <w:adjustRightInd w:val="0"/>
              <w:snapToGrid w:val="0"/>
              <w:spacing w:before="120" w:after="120"/>
              <w:ind w:right="170"/>
              <w:mirrorIndents/>
              <w:jc w:val="center"/>
              <w:rPr>
                <w:rFonts w:cstheme="minorHAnsi"/>
                <w:color w:val="000000"/>
              </w:rPr>
            </w:pPr>
            <w:r>
              <w:t>Only for initial download</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13B7AD" w14:textId="77777777" w:rsidR="00913ED2" w:rsidRDefault="00913ED2" w:rsidP="00913ED2">
            <w:r>
              <w:t>$35 Steam</w:t>
            </w:r>
          </w:p>
          <w:p w14:paraId="4A8F786A" w14:textId="457A3BEB" w:rsidR="00913ED2" w:rsidRPr="008B3832" w:rsidRDefault="00913ED2" w:rsidP="00913ED2">
            <w:pPr>
              <w:adjustRightInd w:val="0"/>
              <w:snapToGrid w:val="0"/>
              <w:spacing w:before="120" w:after="120"/>
              <w:ind w:right="170"/>
              <w:mirrorIndents/>
              <w:jc w:val="center"/>
              <w:rPr>
                <w:rFonts w:cstheme="minorHAnsi"/>
                <w:i/>
                <w:color w:val="000000"/>
              </w:rPr>
            </w:pPr>
            <w:r>
              <w:t>$9.99 Android, iOS</w:t>
            </w:r>
          </w:p>
        </w:tc>
      </w:tr>
      <w:tr w:rsidR="00913ED2" w:rsidRPr="008B3832" w14:paraId="45A2B0A9" w14:textId="77777777" w:rsidTr="009B05EB">
        <w:tc>
          <w:tcPr>
            <w:tcW w:w="9016" w:type="dxa"/>
            <w:gridSpan w:val="4"/>
            <w:tcBorders>
              <w:top w:val="single" w:sz="4" w:space="0" w:color="auto"/>
              <w:left w:val="single" w:sz="4" w:space="0" w:color="auto"/>
              <w:bottom w:val="single" w:sz="4" w:space="0" w:color="auto"/>
              <w:right w:val="single" w:sz="4" w:space="0" w:color="auto"/>
            </w:tcBorders>
            <w:shd w:val="clear" w:color="auto" w:fill="auto"/>
          </w:tcPr>
          <w:p w14:paraId="578FE074" w14:textId="77777777" w:rsidR="00913ED2" w:rsidRPr="008B3832" w:rsidRDefault="00913ED2" w:rsidP="00913ED2">
            <w:pPr>
              <w:adjustRightInd w:val="0"/>
              <w:snapToGrid w:val="0"/>
              <w:spacing w:before="120" w:after="120"/>
              <w:ind w:right="170"/>
              <w:mirrorIndents/>
              <w:rPr>
                <w:rFonts w:cstheme="minorHAnsi"/>
                <w:b/>
              </w:rPr>
            </w:pPr>
            <w:r>
              <w:rPr>
                <w:rFonts w:cstheme="minorHAnsi"/>
                <w:b/>
                <w:bCs/>
                <w:color w:val="000000"/>
              </w:rPr>
              <w:t xml:space="preserve">Important note about Game </w:t>
            </w:r>
            <w:r w:rsidRPr="008B3832">
              <w:rPr>
                <w:rFonts w:cstheme="minorHAnsi"/>
                <w:b/>
                <w:bCs/>
                <w:color w:val="000000"/>
              </w:rPr>
              <w:t>C</w:t>
            </w:r>
            <w:r>
              <w:rPr>
                <w:rFonts w:cstheme="minorHAnsi"/>
                <w:b/>
                <w:bCs/>
                <w:color w:val="000000"/>
              </w:rPr>
              <w:t xml:space="preserve">lassification </w:t>
            </w:r>
          </w:p>
        </w:tc>
      </w:tr>
      <w:tr w:rsidR="00913ED2" w:rsidRPr="008B3832" w14:paraId="3AD87DC6" w14:textId="77777777" w:rsidTr="009B05EB">
        <w:trPr>
          <w:trHeight w:val="1032"/>
        </w:trPr>
        <w:tc>
          <w:tcPr>
            <w:tcW w:w="9016" w:type="dxa"/>
            <w:gridSpan w:val="4"/>
            <w:tcBorders>
              <w:top w:val="single" w:sz="4" w:space="0" w:color="auto"/>
              <w:left w:val="single" w:sz="4" w:space="0" w:color="auto"/>
              <w:bottom w:val="single" w:sz="4" w:space="0" w:color="auto"/>
              <w:right w:val="single" w:sz="4" w:space="0" w:color="auto"/>
            </w:tcBorders>
            <w:shd w:val="clear" w:color="auto" w:fill="auto"/>
          </w:tcPr>
          <w:p w14:paraId="0D601A2A" w14:textId="77777777" w:rsidR="00913ED2" w:rsidRPr="00DE2FD7" w:rsidRDefault="00913ED2" w:rsidP="00913ED2">
            <w:pPr>
              <w:pStyle w:val="PlainText"/>
              <w:adjustRightInd w:val="0"/>
              <w:snapToGrid w:val="0"/>
              <w:spacing w:before="120" w:after="120"/>
              <w:ind w:right="170"/>
              <w:mirrorIndents/>
            </w:pPr>
            <w:r w:rsidRPr="00DE2FD7">
              <w:t xml:space="preserve">As classifications can change, teachers are responsible for checking the latest videogame classification and suitability for their class age group.  Please visit </w:t>
            </w:r>
            <w:hyperlink r:id="rId13" w:history="1">
              <w:r w:rsidRPr="00DE2FD7">
                <w:rPr>
                  <w:rStyle w:val="Hyperlink"/>
                </w:rPr>
                <w:t>https://www.classification.gov.au/</w:t>
              </w:r>
            </w:hyperlink>
            <w:r w:rsidRPr="00DE2FD7">
              <w:t xml:space="preserve"> and </w:t>
            </w:r>
            <w:hyperlink r:id="rId14" w:history="1">
              <w:r w:rsidRPr="00DE2FD7">
                <w:rPr>
                  <w:rStyle w:val="Hyperlink"/>
                </w:rPr>
                <w:t>https://www.commonsense.org/education/</w:t>
              </w:r>
            </w:hyperlink>
            <w:r w:rsidRPr="00DE2FD7">
              <w:t xml:space="preserve"> to guide you.</w:t>
            </w:r>
          </w:p>
        </w:tc>
      </w:tr>
      <w:tr w:rsidR="00913ED2" w:rsidRPr="008B3832" w14:paraId="6E88DEB1" w14:textId="77777777" w:rsidTr="00A90D91">
        <w:trPr>
          <w:trHeight w:val="414"/>
        </w:trPr>
        <w:tc>
          <w:tcPr>
            <w:tcW w:w="9016"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A6B55F" w14:textId="77777777" w:rsidR="00913ED2" w:rsidRPr="00184C91" w:rsidRDefault="00913ED2" w:rsidP="00913ED2">
            <w:pPr>
              <w:adjustRightInd w:val="0"/>
              <w:snapToGrid w:val="0"/>
              <w:spacing w:before="120" w:after="120"/>
              <w:ind w:right="170"/>
              <w:mirrorIndents/>
              <w:rPr>
                <w:rFonts w:cstheme="minorHAnsi"/>
                <w:b/>
              </w:rPr>
            </w:pPr>
            <w:r w:rsidRPr="008B3832">
              <w:rPr>
                <w:rFonts w:cstheme="minorHAnsi"/>
                <w:b/>
              </w:rPr>
              <w:t xml:space="preserve">How are games used </w:t>
            </w:r>
            <w:r>
              <w:rPr>
                <w:rFonts w:cstheme="minorHAnsi"/>
                <w:b/>
              </w:rPr>
              <w:t xml:space="preserve">by students </w:t>
            </w:r>
            <w:r w:rsidRPr="008B3832">
              <w:rPr>
                <w:rFonts w:cstheme="minorHAnsi"/>
                <w:b/>
              </w:rPr>
              <w:t>in the lesson?</w:t>
            </w:r>
          </w:p>
        </w:tc>
      </w:tr>
      <w:tr w:rsidR="00913ED2" w:rsidRPr="008B3832" w14:paraId="18539905" w14:textId="77777777" w:rsidTr="00A90D91">
        <w:tc>
          <w:tcPr>
            <w:tcW w:w="9016" w:type="dxa"/>
            <w:gridSpan w:val="4"/>
            <w:tcBorders>
              <w:top w:val="single" w:sz="4" w:space="0" w:color="auto"/>
              <w:left w:val="single" w:sz="4" w:space="0" w:color="auto"/>
              <w:bottom w:val="single" w:sz="4" w:space="0" w:color="auto"/>
              <w:right w:val="single" w:sz="4" w:space="0" w:color="auto"/>
            </w:tcBorders>
            <w:shd w:val="clear" w:color="auto" w:fill="auto"/>
            <w:hideMark/>
          </w:tcPr>
          <w:p w14:paraId="617C743A" w14:textId="72F8DCB1" w:rsidR="00913ED2" w:rsidRPr="00184C91" w:rsidRDefault="00BD190E" w:rsidP="00913ED2">
            <w:pPr>
              <w:adjustRightInd w:val="0"/>
              <w:snapToGrid w:val="0"/>
              <w:spacing w:before="120" w:after="120"/>
              <w:ind w:right="170"/>
              <w:mirrorIndents/>
              <w:rPr>
                <w:rFonts w:cstheme="minorHAnsi"/>
                <w:sz w:val="20"/>
                <w:szCs w:val="20"/>
              </w:rPr>
            </w:pPr>
            <w:sdt>
              <w:sdtPr>
                <w:rPr>
                  <w:rFonts w:ascii="MS Gothic" w:eastAsia="MS Gothic" w:hAnsi="MS Gothic" w:cstheme="minorHAnsi"/>
                  <w:b/>
                </w:rPr>
                <w:id w:val="-1460175476"/>
                <w14:checkbox>
                  <w14:checked w14:val="0"/>
                  <w14:checkedState w14:val="2612" w14:font="MS Gothic"/>
                  <w14:uncheckedState w14:val="2610" w14:font="MS Gothic"/>
                </w14:checkbox>
              </w:sdtPr>
              <w:sdtEndPr/>
              <w:sdtContent>
                <w:r w:rsidR="00913ED2">
                  <w:rPr>
                    <w:rFonts w:ascii="MS Gothic" w:eastAsia="MS Gothic" w:hAnsi="MS Gothic" w:cstheme="minorHAnsi" w:hint="eastAsia"/>
                    <w:b/>
                  </w:rPr>
                  <w:t>☐</w:t>
                </w:r>
              </w:sdtContent>
            </w:sdt>
            <w:r w:rsidR="00913ED2" w:rsidRPr="007E4EAD">
              <w:rPr>
                <w:rFonts w:cstheme="minorHAnsi"/>
                <w:b/>
                <w:sz w:val="20"/>
                <w:szCs w:val="20"/>
              </w:rPr>
              <w:t xml:space="preserve">    Watchers</w:t>
            </w:r>
            <w:r w:rsidR="00913ED2" w:rsidRPr="007E4EAD">
              <w:rPr>
                <w:rFonts w:cstheme="minorHAnsi"/>
                <w:sz w:val="20"/>
                <w:szCs w:val="20"/>
              </w:rPr>
              <w:t xml:space="preserve"> – observing, analysing and evaluating. Learning about the world and ourselves through understanding the impact of games culture and industry.</w:t>
            </w:r>
          </w:p>
          <w:p w14:paraId="65603C13" w14:textId="46AC58F2" w:rsidR="00913ED2" w:rsidRDefault="00BD190E" w:rsidP="00913ED2">
            <w:pPr>
              <w:adjustRightInd w:val="0"/>
              <w:snapToGrid w:val="0"/>
              <w:spacing w:before="120" w:after="120"/>
              <w:ind w:right="170"/>
              <w:mirrorIndents/>
              <w:rPr>
                <w:rFonts w:cstheme="minorHAnsi"/>
                <w:sz w:val="20"/>
                <w:szCs w:val="20"/>
              </w:rPr>
            </w:pPr>
            <w:sdt>
              <w:sdtPr>
                <w:rPr>
                  <w:rFonts w:cstheme="minorHAnsi"/>
                  <w:b/>
                </w:rPr>
                <w:id w:val="-1683360395"/>
                <w14:checkbox>
                  <w14:checked w14:val="1"/>
                  <w14:checkedState w14:val="2612" w14:font="MS Gothic"/>
                  <w14:uncheckedState w14:val="2610" w14:font="MS Gothic"/>
                </w14:checkbox>
              </w:sdtPr>
              <w:sdtEndPr/>
              <w:sdtContent>
                <w:r w:rsidR="008E62AB">
                  <w:rPr>
                    <w:rFonts w:ascii="MS Gothic" w:eastAsia="MS Gothic" w:hAnsi="MS Gothic" w:cstheme="minorHAnsi" w:hint="eastAsia"/>
                    <w:b/>
                  </w:rPr>
                  <w:t>☒</w:t>
                </w:r>
              </w:sdtContent>
            </w:sdt>
            <w:r w:rsidR="00913ED2" w:rsidRPr="00184C91">
              <w:rPr>
                <w:rFonts w:cstheme="minorHAnsi"/>
                <w:b/>
                <w:sz w:val="20"/>
                <w:szCs w:val="20"/>
              </w:rPr>
              <w:t xml:space="preserve"> </w:t>
            </w:r>
            <w:r w:rsidR="00913ED2">
              <w:rPr>
                <w:rFonts w:cstheme="minorHAnsi"/>
                <w:b/>
                <w:sz w:val="20"/>
                <w:szCs w:val="20"/>
              </w:rPr>
              <w:t xml:space="preserve">  </w:t>
            </w:r>
            <w:r w:rsidR="00913ED2" w:rsidRPr="00184C91">
              <w:rPr>
                <w:rFonts w:cstheme="minorHAnsi"/>
                <w:b/>
                <w:sz w:val="20"/>
                <w:szCs w:val="20"/>
              </w:rPr>
              <w:t xml:space="preserve">Players </w:t>
            </w:r>
            <w:r w:rsidR="00913ED2" w:rsidRPr="00184C91">
              <w:rPr>
                <w:rFonts w:cstheme="minorHAnsi"/>
                <w:sz w:val="20"/>
                <w:szCs w:val="20"/>
              </w:rPr>
              <w:t>- learning by playing videogames - learning things applicable to life outside of (and in) the game e.g. flight simulators, esports, etc.</w:t>
            </w:r>
          </w:p>
          <w:p w14:paraId="7FA81C36" w14:textId="1CB95E6E" w:rsidR="00913ED2" w:rsidRPr="007E4EAD" w:rsidRDefault="00BD190E" w:rsidP="00913ED2">
            <w:pPr>
              <w:adjustRightInd w:val="0"/>
              <w:snapToGrid w:val="0"/>
              <w:spacing w:before="120" w:after="120"/>
              <w:ind w:right="170"/>
              <w:mirrorIndents/>
              <w:rPr>
                <w:rFonts w:cstheme="minorHAnsi"/>
                <w:sz w:val="20"/>
                <w:szCs w:val="20"/>
              </w:rPr>
            </w:pPr>
            <w:sdt>
              <w:sdtPr>
                <w:rPr>
                  <w:rFonts w:cstheme="minorHAnsi"/>
                  <w:b/>
                </w:rPr>
                <w:id w:val="-638035753"/>
                <w14:checkbox>
                  <w14:checked w14:val="0"/>
                  <w14:checkedState w14:val="2612" w14:font="MS Gothic"/>
                  <w14:uncheckedState w14:val="2610" w14:font="MS Gothic"/>
                </w14:checkbox>
              </w:sdtPr>
              <w:sdtEndPr/>
              <w:sdtContent>
                <w:r w:rsidR="00913ED2">
                  <w:rPr>
                    <w:rFonts w:ascii="MS Gothic" w:eastAsia="MS Gothic" w:hAnsi="MS Gothic" w:cstheme="minorHAnsi" w:hint="eastAsia"/>
                    <w:b/>
                  </w:rPr>
                  <w:t>☐</w:t>
                </w:r>
              </w:sdtContent>
            </w:sdt>
            <w:r w:rsidR="00913ED2" w:rsidRPr="00184C91">
              <w:rPr>
                <w:rFonts w:cstheme="minorHAnsi"/>
                <w:b/>
                <w:sz w:val="20"/>
                <w:szCs w:val="20"/>
              </w:rPr>
              <w:t xml:space="preserve"> </w:t>
            </w:r>
            <w:r w:rsidR="00913ED2">
              <w:rPr>
                <w:rFonts w:cstheme="minorHAnsi"/>
                <w:b/>
                <w:sz w:val="20"/>
                <w:szCs w:val="20"/>
              </w:rPr>
              <w:t xml:space="preserve">  </w:t>
            </w:r>
            <w:r w:rsidR="00913ED2" w:rsidRPr="00184C91">
              <w:rPr>
                <w:rFonts w:cstheme="minorHAnsi"/>
                <w:b/>
                <w:sz w:val="20"/>
                <w:szCs w:val="20"/>
              </w:rPr>
              <w:t>Makers</w:t>
            </w:r>
            <w:r w:rsidR="00913ED2" w:rsidRPr="00184C91">
              <w:rPr>
                <w:rFonts w:cstheme="minorHAnsi"/>
                <w:sz w:val="20"/>
                <w:szCs w:val="20"/>
              </w:rPr>
              <w:t xml:space="preserve"> - learning through making games (coding, creative production, teamwork, leadership)</w:t>
            </w:r>
          </w:p>
          <w:p w14:paraId="2776EC4A" w14:textId="29770E36" w:rsidR="00913ED2" w:rsidRPr="007E4EAD" w:rsidRDefault="00BD190E" w:rsidP="00913ED2">
            <w:pPr>
              <w:adjustRightInd w:val="0"/>
              <w:snapToGrid w:val="0"/>
              <w:spacing w:before="120" w:after="120"/>
              <w:ind w:right="170"/>
              <w:mirrorIndents/>
              <w:rPr>
                <w:rFonts w:cstheme="minorHAnsi"/>
                <w:sz w:val="20"/>
                <w:szCs w:val="20"/>
              </w:rPr>
            </w:pPr>
            <w:sdt>
              <w:sdtPr>
                <w:rPr>
                  <w:rFonts w:cstheme="minorHAnsi"/>
                  <w:b/>
                </w:rPr>
                <w:id w:val="976573922"/>
                <w14:checkbox>
                  <w14:checked w14:val="0"/>
                  <w14:checkedState w14:val="2612" w14:font="MS Gothic"/>
                  <w14:uncheckedState w14:val="2610" w14:font="MS Gothic"/>
                </w14:checkbox>
              </w:sdtPr>
              <w:sdtEndPr/>
              <w:sdtContent>
                <w:r w:rsidR="00913ED2">
                  <w:rPr>
                    <w:rFonts w:ascii="MS Gothic" w:eastAsia="MS Gothic" w:hAnsi="MS Gothic" w:cstheme="minorHAnsi" w:hint="eastAsia"/>
                    <w:b/>
                  </w:rPr>
                  <w:t>☐</w:t>
                </w:r>
              </w:sdtContent>
            </w:sdt>
            <w:r w:rsidR="00913ED2">
              <w:rPr>
                <w:rFonts w:cstheme="minorHAnsi"/>
                <w:b/>
                <w:sz w:val="20"/>
                <w:szCs w:val="20"/>
              </w:rPr>
              <w:t xml:space="preserve">  Explorers</w:t>
            </w:r>
            <w:r w:rsidR="00913ED2" w:rsidRPr="00184C91">
              <w:rPr>
                <w:rFonts w:cstheme="minorHAnsi"/>
                <w:sz w:val="20"/>
                <w:szCs w:val="20"/>
              </w:rPr>
              <w:t xml:space="preserve"> (Minecraft) –</w:t>
            </w:r>
            <w:r w:rsidR="00913ED2">
              <w:rPr>
                <w:rFonts w:cstheme="minorHAnsi"/>
                <w:sz w:val="20"/>
                <w:szCs w:val="20"/>
              </w:rPr>
              <w:t xml:space="preserve"> imaginative,</w:t>
            </w:r>
            <w:r w:rsidR="00913ED2" w:rsidRPr="00184C91">
              <w:rPr>
                <w:rFonts w:cstheme="minorHAnsi"/>
                <w:sz w:val="20"/>
                <w:szCs w:val="20"/>
              </w:rPr>
              <w:t xml:space="preserve"> self-directed, exploratory</w:t>
            </w:r>
            <w:r w:rsidR="00913ED2">
              <w:rPr>
                <w:rFonts w:cstheme="minorHAnsi"/>
                <w:sz w:val="20"/>
                <w:szCs w:val="20"/>
              </w:rPr>
              <w:t>/sandbox l</w:t>
            </w:r>
            <w:r w:rsidR="00913ED2" w:rsidRPr="00184C91">
              <w:rPr>
                <w:rFonts w:cstheme="minorHAnsi"/>
                <w:sz w:val="20"/>
                <w:szCs w:val="20"/>
              </w:rPr>
              <w:t>earning.</w:t>
            </w:r>
          </w:p>
        </w:tc>
      </w:tr>
      <w:tr w:rsidR="00913ED2" w:rsidRPr="008B3832" w14:paraId="66BBF5E2" w14:textId="77777777" w:rsidTr="00A90D91">
        <w:tc>
          <w:tcPr>
            <w:tcW w:w="901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2208E4" w14:textId="77777777" w:rsidR="00913ED2" w:rsidRPr="008B3832" w:rsidRDefault="00913ED2" w:rsidP="00913ED2">
            <w:pPr>
              <w:adjustRightInd w:val="0"/>
              <w:snapToGrid w:val="0"/>
              <w:spacing w:before="120" w:after="120"/>
              <w:ind w:right="170"/>
              <w:mirrorIndents/>
              <w:rPr>
                <w:rFonts w:cstheme="minorHAnsi"/>
              </w:rPr>
            </w:pPr>
            <w:r w:rsidRPr="008B3832">
              <w:rPr>
                <w:rFonts w:cstheme="minorHAnsi"/>
                <w:b/>
              </w:rPr>
              <w:lastRenderedPageBreak/>
              <w:t>eSafety Considerations</w:t>
            </w:r>
          </w:p>
        </w:tc>
      </w:tr>
      <w:tr w:rsidR="00913ED2" w:rsidRPr="008B3832" w14:paraId="0B7FC8CF" w14:textId="77777777" w:rsidTr="00A90D91">
        <w:tc>
          <w:tcPr>
            <w:tcW w:w="9016" w:type="dxa"/>
            <w:gridSpan w:val="4"/>
            <w:tcBorders>
              <w:top w:val="single" w:sz="4" w:space="0" w:color="auto"/>
              <w:left w:val="single" w:sz="4" w:space="0" w:color="auto"/>
              <w:bottom w:val="single" w:sz="4" w:space="0" w:color="auto"/>
              <w:right w:val="single" w:sz="4" w:space="0" w:color="auto"/>
            </w:tcBorders>
          </w:tcPr>
          <w:p w14:paraId="3E20CDB1" w14:textId="47A020AF" w:rsidR="00913ED2" w:rsidRPr="007E4EAD" w:rsidRDefault="00913ED2" w:rsidP="00913ED2">
            <w:pPr>
              <w:adjustRightInd w:val="0"/>
              <w:snapToGrid w:val="0"/>
              <w:spacing w:before="120" w:after="120"/>
              <w:ind w:right="170"/>
              <w:mirrorIndents/>
              <w:rPr>
                <w:rFonts w:cstheme="minorHAnsi"/>
                <w:iCs/>
              </w:rPr>
            </w:pPr>
            <w:r w:rsidRPr="00F44E3A">
              <w:t>This game is to be played on a</w:t>
            </w:r>
            <w:r>
              <w:t xml:space="preserve"> device that has access to the internet.</w:t>
            </w:r>
          </w:p>
        </w:tc>
      </w:tr>
    </w:tbl>
    <w:p w14:paraId="2923D323" w14:textId="08BED15E" w:rsidR="00A90D91" w:rsidRDefault="00A90D91" w:rsidP="00141E26">
      <w:pPr>
        <w:adjustRightInd w:val="0"/>
        <w:snapToGrid w:val="0"/>
        <w:spacing w:before="120" w:after="120" w:line="240" w:lineRule="auto"/>
        <w:mirrorIndents/>
        <w:rPr>
          <w:rFonts w:cstheme="minorHAnsi"/>
          <w:sz w:val="10"/>
          <w:szCs w:val="10"/>
        </w:rPr>
      </w:pPr>
    </w:p>
    <w:p w14:paraId="1B72BD25" w14:textId="1BCEFE8C" w:rsidR="00A31632" w:rsidRDefault="00A31632" w:rsidP="00141E26">
      <w:pPr>
        <w:adjustRightInd w:val="0"/>
        <w:snapToGrid w:val="0"/>
        <w:spacing w:before="120" w:after="120" w:line="240" w:lineRule="auto"/>
        <w:mirrorIndents/>
        <w:rPr>
          <w:rFonts w:cstheme="minorHAnsi"/>
          <w:sz w:val="10"/>
          <w:szCs w:val="10"/>
        </w:rPr>
      </w:pPr>
    </w:p>
    <w:p w14:paraId="6F080CFC" w14:textId="77777777" w:rsidR="00A31632" w:rsidRPr="00A31632" w:rsidRDefault="00A31632" w:rsidP="00141E26">
      <w:pPr>
        <w:adjustRightInd w:val="0"/>
        <w:snapToGrid w:val="0"/>
        <w:spacing w:before="120" w:after="120" w:line="240" w:lineRule="auto"/>
        <w:mirrorIndents/>
        <w:rPr>
          <w:rFonts w:cstheme="minorHAnsi"/>
          <w:sz w:val="10"/>
          <w:szCs w:val="10"/>
        </w:rPr>
      </w:pPr>
    </w:p>
    <w:tbl>
      <w:tblPr>
        <w:tblStyle w:val="TableGrid"/>
        <w:tblW w:w="9067" w:type="dxa"/>
        <w:tblLook w:val="04A0" w:firstRow="1" w:lastRow="0" w:firstColumn="1" w:lastColumn="0" w:noHBand="0" w:noVBand="1"/>
      </w:tblPr>
      <w:tblGrid>
        <w:gridCol w:w="1544"/>
        <w:gridCol w:w="7523"/>
      </w:tblGrid>
      <w:tr w:rsidR="008B3832" w:rsidRPr="008B3832" w14:paraId="4730D0B0" w14:textId="77777777" w:rsidTr="00184C91">
        <w:trPr>
          <w:trHeight w:val="405"/>
        </w:trPr>
        <w:tc>
          <w:tcPr>
            <w:tcW w:w="9067" w:type="dxa"/>
            <w:gridSpan w:val="2"/>
            <w:shd w:val="clear" w:color="auto" w:fill="E7E6E6" w:themeFill="background2"/>
          </w:tcPr>
          <w:p w14:paraId="49B1DB24" w14:textId="0EFC3CF1" w:rsidR="008B3832" w:rsidRPr="008B3832" w:rsidRDefault="008B3832" w:rsidP="00141E26">
            <w:pPr>
              <w:adjustRightInd w:val="0"/>
              <w:snapToGrid w:val="0"/>
              <w:spacing w:before="120" w:after="120"/>
              <w:ind w:right="170"/>
              <w:mirrorIndents/>
              <w:rPr>
                <w:rFonts w:cstheme="minorHAnsi"/>
                <w:b/>
              </w:rPr>
            </w:pPr>
            <w:r w:rsidRPr="00184C91">
              <w:rPr>
                <w:rFonts w:cstheme="minorHAnsi"/>
                <w:b/>
                <w:sz w:val="24"/>
              </w:rPr>
              <w:t>Prior knowledge/skills (Required/Recommended</w:t>
            </w:r>
            <w:r w:rsidR="00084EBE">
              <w:rPr>
                <w:rFonts w:cstheme="minorHAnsi"/>
                <w:b/>
                <w:sz w:val="24"/>
              </w:rPr>
              <w:t>/References)</w:t>
            </w:r>
          </w:p>
        </w:tc>
      </w:tr>
      <w:tr w:rsidR="008B3832" w:rsidRPr="008B3832" w14:paraId="11B970B2" w14:textId="77777777" w:rsidTr="00C94E32">
        <w:trPr>
          <w:trHeight w:val="822"/>
        </w:trPr>
        <w:tc>
          <w:tcPr>
            <w:tcW w:w="9067" w:type="dxa"/>
            <w:gridSpan w:val="2"/>
          </w:tcPr>
          <w:p w14:paraId="2A2E853B" w14:textId="77777777" w:rsidR="008E62AB" w:rsidRDefault="008E62AB" w:rsidP="008E62AB">
            <w:r>
              <w:t>Students will have begun Unit 3: Changing the land. They will need to have completed the below content before starting the game ensuring that they have a thorough understanding of the geographic processes required when engaging with the game.</w:t>
            </w:r>
          </w:p>
          <w:p w14:paraId="55B9F648" w14:textId="77777777" w:rsidR="008E62AB" w:rsidRDefault="008E62AB" w:rsidP="008E62AB"/>
          <w:p w14:paraId="5A2A1DCB" w14:textId="77777777" w:rsidR="008E62AB" w:rsidRPr="00F849D2" w:rsidRDefault="008E62AB" w:rsidP="008E62AB">
            <w:pPr>
              <w:rPr>
                <w:rFonts w:cs="Segoe UI Symbol"/>
                <w:b/>
                <w:bCs/>
                <w:i/>
                <w:iCs/>
              </w:rPr>
            </w:pPr>
            <w:r w:rsidRPr="00F849D2">
              <w:rPr>
                <w:rFonts w:cs="Segoe UI Symbol"/>
                <w:b/>
                <w:bCs/>
                <w:i/>
                <w:iCs/>
              </w:rPr>
              <w:t>Area of Study 1: Land cover change</w:t>
            </w:r>
          </w:p>
          <w:p w14:paraId="1CC5D555" w14:textId="77777777" w:rsidR="008E62AB" w:rsidRDefault="008E62AB" w:rsidP="008E62AB">
            <w:pPr>
              <w:rPr>
                <w:rFonts w:cs="Segoe UI Symbol"/>
              </w:rPr>
            </w:pPr>
          </w:p>
          <w:p w14:paraId="6C95D686" w14:textId="77777777" w:rsidR="008E62AB" w:rsidRDefault="008E62AB" w:rsidP="008E62AB">
            <w:pPr>
              <w:rPr>
                <w:rFonts w:cs="Segoe UI Symbol"/>
              </w:rPr>
            </w:pPr>
            <w:r>
              <w:rPr>
                <w:rFonts w:cs="Segoe UI Symbol"/>
              </w:rPr>
              <w:t>F</w:t>
            </w:r>
            <w:r w:rsidRPr="00F849D2">
              <w:rPr>
                <w:rFonts w:cs="Segoe UI Symbol"/>
              </w:rPr>
              <w:t>or each of the selected two locations:</w:t>
            </w:r>
          </w:p>
          <w:p w14:paraId="4B53B8CE" w14:textId="77777777" w:rsidR="008E62AB" w:rsidRPr="00F849D2" w:rsidRDefault="008E62AB" w:rsidP="008E62AB">
            <w:pPr>
              <w:rPr>
                <w:rFonts w:cs="Segoe UI Symbol"/>
              </w:rPr>
            </w:pPr>
          </w:p>
          <w:p w14:paraId="65E5A6DA" w14:textId="77777777" w:rsidR="008E62AB" w:rsidRPr="00F849D2" w:rsidRDefault="008E62AB" w:rsidP="008E62AB">
            <w:pPr>
              <w:rPr>
                <w:rFonts w:cs="Segoe UI Symbol"/>
              </w:rPr>
            </w:pPr>
            <w:r w:rsidRPr="00F849D2">
              <w:rPr>
                <w:rFonts w:cs="Segoe UI Symbol"/>
              </w:rPr>
              <w:t>- its location within the global distribution of the relevant process</w:t>
            </w:r>
          </w:p>
          <w:p w14:paraId="363EE83D" w14:textId="77777777" w:rsidR="008E62AB" w:rsidRDefault="008E62AB" w:rsidP="008E62AB">
            <w:pPr>
              <w:rPr>
                <w:rFonts w:cs="Segoe UI Symbol"/>
              </w:rPr>
            </w:pPr>
            <w:r w:rsidRPr="00F849D2">
              <w:rPr>
                <w:rFonts w:cs="Segoe UI Symbol"/>
              </w:rPr>
              <w:t>- reasons for current land cover changes</w:t>
            </w:r>
          </w:p>
          <w:p w14:paraId="6C27D4E2" w14:textId="77777777" w:rsidR="008E62AB" w:rsidRPr="00F849D2" w:rsidRDefault="008E62AB" w:rsidP="008E62AB">
            <w:pPr>
              <w:rPr>
                <w:rFonts w:cs="Segoe UI Symbol"/>
              </w:rPr>
            </w:pPr>
            <w:r w:rsidRPr="00F849D2">
              <w:rPr>
                <w:rFonts w:cs="Segoe UI Symbol"/>
              </w:rPr>
              <w:t>- impacts of the land cover changes on the environment, economic activity and social conditions, and the issues and challenges which result from these impacts</w:t>
            </w:r>
          </w:p>
          <w:p w14:paraId="4F1ED890" w14:textId="77777777" w:rsidR="008E62AB" w:rsidRPr="00F849D2" w:rsidRDefault="008E62AB" w:rsidP="008E62AB">
            <w:pPr>
              <w:rPr>
                <w:rFonts w:cs="Segoe UI Symbol"/>
              </w:rPr>
            </w:pPr>
            <w:r w:rsidRPr="00F849D2">
              <w:rPr>
                <w:rFonts w:cs="Segoe UI Symbol"/>
              </w:rPr>
              <w:t>- the use and effectiveness of geospatial technologies to assess and manage land cover changes</w:t>
            </w:r>
          </w:p>
          <w:p w14:paraId="6D66ECE5" w14:textId="77777777" w:rsidR="008E62AB" w:rsidRPr="00F849D2" w:rsidRDefault="008E62AB" w:rsidP="008E62AB">
            <w:pPr>
              <w:rPr>
                <w:rFonts w:cs="Segoe UI Symbol"/>
              </w:rPr>
            </w:pPr>
            <w:r w:rsidRPr="00F849D2">
              <w:rPr>
                <w:rFonts w:cs="Segoe UI Symbol"/>
              </w:rPr>
              <w:t>- a response to the impacts of these land cover changes at local and national scales</w:t>
            </w:r>
          </w:p>
          <w:p w14:paraId="7E25DF93" w14:textId="77777777" w:rsidR="00C15312" w:rsidRDefault="008E62AB" w:rsidP="00C15312">
            <w:pPr>
              <w:rPr>
                <w:rFonts w:cs="Segoe UI Symbol"/>
              </w:rPr>
            </w:pPr>
            <w:r w:rsidRPr="00F849D2">
              <w:rPr>
                <w:rFonts w:cs="Segoe UI Symbol"/>
              </w:rPr>
              <w:t>- a global response to the impacts of land cover change resulting from melting glaciers and ice sheets, and deforestation</w:t>
            </w:r>
          </w:p>
          <w:p w14:paraId="6CAF0756" w14:textId="0AD3DED1" w:rsidR="00AA7751" w:rsidRPr="00C15312" w:rsidRDefault="00C15312" w:rsidP="00C15312">
            <w:pPr>
              <w:rPr>
                <w:rFonts w:cs="Segoe UI Symbol"/>
              </w:rPr>
            </w:pPr>
            <w:r>
              <w:rPr>
                <w:rFonts w:cs="Segoe UI Symbol"/>
              </w:rPr>
              <w:t xml:space="preserve">- </w:t>
            </w:r>
            <w:r w:rsidR="008E62AB" w:rsidRPr="00F849D2">
              <w:rPr>
                <w:rFonts w:cs="Segoe UI Symbol"/>
              </w:rPr>
              <w:t>the effectiveness or likely effectiveness of the responses to the impact of the change.</w:t>
            </w:r>
          </w:p>
        </w:tc>
      </w:tr>
      <w:tr w:rsidR="00486AF0" w:rsidRPr="008B3832" w14:paraId="3447B6F9" w14:textId="77777777" w:rsidTr="008B3832">
        <w:trPr>
          <w:trHeight w:val="272"/>
        </w:trPr>
        <w:tc>
          <w:tcPr>
            <w:tcW w:w="9067" w:type="dxa"/>
            <w:gridSpan w:val="2"/>
            <w:shd w:val="clear" w:color="auto" w:fill="F2F2F2" w:themeFill="background1" w:themeFillShade="F2"/>
          </w:tcPr>
          <w:p w14:paraId="12251949" w14:textId="36F250F7" w:rsidR="00486AF0" w:rsidRPr="008B3832" w:rsidRDefault="00486AF0" w:rsidP="00141E26">
            <w:pPr>
              <w:adjustRightInd w:val="0"/>
              <w:snapToGrid w:val="0"/>
              <w:spacing w:before="120" w:after="120"/>
              <w:ind w:right="170"/>
              <w:mirrorIndents/>
              <w:rPr>
                <w:rFonts w:cstheme="minorHAnsi"/>
              </w:rPr>
            </w:pPr>
            <w:r w:rsidRPr="008B3832">
              <w:rPr>
                <w:rFonts w:cstheme="minorHAnsi"/>
                <w:b/>
              </w:rPr>
              <w:t xml:space="preserve">Student </w:t>
            </w:r>
            <w:r w:rsidR="007E4EAD">
              <w:rPr>
                <w:rFonts w:cstheme="minorHAnsi"/>
                <w:b/>
              </w:rPr>
              <w:t>o</w:t>
            </w:r>
            <w:r w:rsidRPr="008B3832">
              <w:rPr>
                <w:rFonts w:cstheme="minorHAnsi"/>
                <w:b/>
              </w:rPr>
              <w:t>utcomes</w:t>
            </w:r>
          </w:p>
        </w:tc>
      </w:tr>
      <w:tr w:rsidR="00486AF0" w:rsidRPr="008B3832" w14:paraId="7F4DD08D" w14:textId="77777777" w:rsidTr="008B3832">
        <w:trPr>
          <w:trHeight w:val="591"/>
        </w:trPr>
        <w:tc>
          <w:tcPr>
            <w:tcW w:w="1544" w:type="dxa"/>
            <w:vMerge w:val="restart"/>
          </w:tcPr>
          <w:p w14:paraId="31C4AE46" w14:textId="3CBAAB3A" w:rsidR="00A90D91" w:rsidRDefault="00486AF0" w:rsidP="00141E26">
            <w:pPr>
              <w:adjustRightInd w:val="0"/>
              <w:snapToGrid w:val="0"/>
              <w:spacing w:before="120" w:after="120"/>
              <w:ind w:right="170"/>
              <w:mirrorIndents/>
              <w:rPr>
                <w:rFonts w:cstheme="minorHAnsi"/>
                <w:b/>
              </w:rPr>
            </w:pPr>
            <w:r w:rsidRPr="008B3832">
              <w:rPr>
                <w:rFonts w:cstheme="minorHAnsi"/>
                <w:b/>
              </w:rPr>
              <w:t>Learning</w:t>
            </w:r>
            <w:r w:rsidR="007E4EAD">
              <w:rPr>
                <w:rFonts w:cstheme="minorHAnsi"/>
                <w:b/>
              </w:rPr>
              <w:t xml:space="preserve"> g</w:t>
            </w:r>
            <w:r w:rsidRPr="008B3832">
              <w:rPr>
                <w:rFonts w:cstheme="minorHAnsi"/>
                <w:b/>
              </w:rPr>
              <w:t>oals</w:t>
            </w:r>
          </w:p>
          <w:p w14:paraId="78BE5BE0" w14:textId="77777777" w:rsidR="00A90D91" w:rsidRPr="00A90D91" w:rsidRDefault="00A90D91" w:rsidP="00141E26">
            <w:pPr>
              <w:adjustRightInd w:val="0"/>
              <w:snapToGrid w:val="0"/>
              <w:spacing w:before="120" w:after="120"/>
              <w:ind w:right="170"/>
              <w:mirrorIndents/>
              <w:rPr>
                <w:rFonts w:cstheme="minorHAnsi"/>
              </w:rPr>
            </w:pPr>
          </w:p>
          <w:p w14:paraId="3433B1C5" w14:textId="3E37AB96" w:rsidR="00486AF0" w:rsidRPr="00A90D91" w:rsidRDefault="00486AF0" w:rsidP="00141E26">
            <w:pPr>
              <w:adjustRightInd w:val="0"/>
              <w:snapToGrid w:val="0"/>
              <w:spacing w:before="120" w:after="120"/>
              <w:ind w:right="170"/>
              <w:mirrorIndents/>
              <w:rPr>
                <w:rFonts w:cstheme="minorHAnsi"/>
              </w:rPr>
            </w:pPr>
          </w:p>
        </w:tc>
        <w:tc>
          <w:tcPr>
            <w:tcW w:w="7523" w:type="dxa"/>
          </w:tcPr>
          <w:p w14:paraId="615E7225" w14:textId="2F3A0D35" w:rsidR="005D1BD9" w:rsidRPr="004F0BCA" w:rsidRDefault="00486AF0" w:rsidP="00141E26">
            <w:pPr>
              <w:adjustRightInd w:val="0"/>
              <w:snapToGrid w:val="0"/>
              <w:spacing w:before="120" w:after="120"/>
              <w:ind w:right="170"/>
              <w:mirrorIndents/>
              <w:rPr>
                <w:rFonts w:cstheme="minorHAnsi"/>
                <w:i/>
                <w:iCs/>
              </w:rPr>
            </w:pPr>
            <w:r w:rsidRPr="008B3832">
              <w:rPr>
                <w:rFonts w:cstheme="minorHAnsi"/>
              </w:rPr>
              <w:t>KNOW:</w:t>
            </w:r>
            <w:r w:rsidR="005D1BD9">
              <w:rPr>
                <w:rFonts w:cstheme="minorHAnsi"/>
              </w:rPr>
              <w:t xml:space="preserve"> </w:t>
            </w:r>
            <w:r w:rsidR="004F0BCA">
              <w:rPr>
                <w:rFonts w:cstheme="minorHAnsi"/>
                <w:i/>
                <w:iCs/>
              </w:rPr>
              <w:t>the types of change that can impact geographic locations</w:t>
            </w:r>
          </w:p>
        </w:tc>
      </w:tr>
      <w:tr w:rsidR="00486AF0" w:rsidRPr="008B3832" w14:paraId="0D0EBB54" w14:textId="77777777" w:rsidTr="008B3832">
        <w:trPr>
          <w:trHeight w:val="544"/>
        </w:trPr>
        <w:tc>
          <w:tcPr>
            <w:tcW w:w="1544" w:type="dxa"/>
            <w:vMerge/>
          </w:tcPr>
          <w:p w14:paraId="6746ACA1" w14:textId="77777777" w:rsidR="00486AF0" w:rsidRPr="008B3832" w:rsidRDefault="00486AF0" w:rsidP="00141E26">
            <w:pPr>
              <w:adjustRightInd w:val="0"/>
              <w:snapToGrid w:val="0"/>
              <w:spacing w:before="120" w:after="120"/>
              <w:ind w:right="170"/>
              <w:mirrorIndents/>
              <w:rPr>
                <w:rFonts w:cstheme="minorHAnsi"/>
                <w:b/>
              </w:rPr>
            </w:pPr>
          </w:p>
        </w:tc>
        <w:tc>
          <w:tcPr>
            <w:tcW w:w="7523" w:type="dxa"/>
          </w:tcPr>
          <w:p w14:paraId="1D597CA0" w14:textId="4AFF2753" w:rsidR="00486AF0" w:rsidRPr="004F0BCA" w:rsidRDefault="00486AF0" w:rsidP="005D1BD9">
            <w:pPr>
              <w:adjustRightInd w:val="0"/>
              <w:snapToGrid w:val="0"/>
              <w:spacing w:before="120" w:after="120"/>
              <w:ind w:right="170"/>
              <w:mirrorIndents/>
              <w:rPr>
                <w:rFonts w:cstheme="minorHAnsi"/>
                <w:i/>
                <w:iCs/>
              </w:rPr>
            </w:pPr>
            <w:r w:rsidRPr="008B3832">
              <w:rPr>
                <w:rFonts w:cstheme="minorHAnsi"/>
              </w:rPr>
              <w:t xml:space="preserve">BE ABLE TO: </w:t>
            </w:r>
            <w:r w:rsidR="004F0BCA">
              <w:rPr>
                <w:rFonts w:cstheme="minorHAnsi"/>
              </w:rPr>
              <w:t xml:space="preserve"> </w:t>
            </w:r>
            <w:r w:rsidR="004F0BCA">
              <w:rPr>
                <w:rFonts w:cstheme="minorHAnsi"/>
                <w:i/>
                <w:iCs/>
              </w:rPr>
              <w:t xml:space="preserve">identify various types of change </w:t>
            </w:r>
          </w:p>
        </w:tc>
      </w:tr>
      <w:tr w:rsidR="00486AF0" w:rsidRPr="008B3832" w14:paraId="16406046" w14:textId="77777777" w:rsidTr="008B3832">
        <w:trPr>
          <w:trHeight w:val="525"/>
        </w:trPr>
        <w:tc>
          <w:tcPr>
            <w:tcW w:w="1544" w:type="dxa"/>
            <w:vMerge/>
          </w:tcPr>
          <w:p w14:paraId="093537A5" w14:textId="77777777" w:rsidR="00486AF0" w:rsidRPr="008B3832" w:rsidRDefault="00486AF0" w:rsidP="00141E26">
            <w:pPr>
              <w:adjustRightInd w:val="0"/>
              <w:snapToGrid w:val="0"/>
              <w:spacing w:before="120" w:after="120"/>
              <w:ind w:right="170"/>
              <w:mirrorIndents/>
              <w:rPr>
                <w:rFonts w:cstheme="minorHAnsi"/>
                <w:b/>
              </w:rPr>
            </w:pPr>
          </w:p>
        </w:tc>
        <w:tc>
          <w:tcPr>
            <w:tcW w:w="7523" w:type="dxa"/>
          </w:tcPr>
          <w:p w14:paraId="201238C2" w14:textId="64DB24FC" w:rsidR="009B09FF" w:rsidRPr="00A90D91" w:rsidRDefault="00486AF0" w:rsidP="00C90566">
            <w:pPr>
              <w:adjustRightInd w:val="0"/>
              <w:snapToGrid w:val="0"/>
              <w:spacing w:before="120" w:after="120"/>
              <w:ind w:right="170"/>
              <w:mirrorIndents/>
              <w:rPr>
                <w:rFonts w:cstheme="minorHAnsi"/>
              </w:rPr>
            </w:pPr>
            <w:r w:rsidRPr="008B3832">
              <w:rPr>
                <w:rFonts w:cstheme="minorHAnsi"/>
              </w:rPr>
              <w:t>IMPROVE:</w:t>
            </w:r>
            <w:r w:rsidR="009B09FF">
              <w:rPr>
                <w:rFonts w:cstheme="minorHAnsi"/>
              </w:rPr>
              <w:t xml:space="preserve"> </w:t>
            </w:r>
            <w:r w:rsidR="004F0BCA">
              <w:rPr>
                <w:rFonts w:cstheme="minorHAnsi"/>
                <w:i/>
                <w:iCs/>
              </w:rPr>
              <w:t>describe the processes involved in the changes</w:t>
            </w:r>
          </w:p>
        </w:tc>
      </w:tr>
    </w:tbl>
    <w:tbl>
      <w:tblPr>
        <w:tblStyle w:val="TableGrid"/>
        <w:tblpPr w:leftFromText="180" w:rightFromText="180" w:vertAnchor="text" w:horzAnchor="margin" w:tblpY="14"/>
        <w:tblW w:w="0" w:type="auto"/>
        <w:tblLook w:val="04A0" w:firstRow="1" w:lastRow="0" w:firstColumn="1" w:lastColumn="0" w:noHBand="0" w:noVBand="1"/>
      </w:tblPr>
      <w:tblGrid>
        <w:gridCol w:w="1802"/>
        <w:gridCol w:w="7380"/>
      </w:tblGrid>
      <w:tr w:rsidR="00DD350B" w:rsidRPr="008B3832" w14:paraId="1CEF8BD7" w14:textId="77777777" w:rsidTr="00141E26">
        <w:trPr>
          <w:trHeight w:val="373"/>
        </w:trPr>
        <w:tc>
          <w:tcPr>
            <w:tcW w:w="9182" w:type="dxa"/>
            <w:gridSpan w:val="2"/>
            <w:shd w:val="clear" w:color="auto" w:fill="E7E6E6" w:themeFill="background2"/>
          </w:tcPr>
          <w:p w14:paraId="0626E36D" w14:textId="3A069A85" w:rsidR="00DD350B" w:rsidRPr="008B3832" w:rsidRDefault="00DD350B" w:rsidP="00141E26">
            <w:pPr>
              <w:adjustRightInd w:val="0"/>
              <w:snapToGrid w:val="0"/>
              <w:spacing w:before="120" w:after="120"/>
              <w:ind w:right="170"/>
              <w:mirrorIndents/>
              <w:jc w:val="center"/>
              <w:rPr>
                <w:rFonts w:cstheme="minorHAnsi"/>
                <w:b/>
              </w:rPr>
            </w:pPr>
            <w:r w:rsidRPr="008B3832">
              <w:rPr>
                <w:rFonts w:cstheme="minorHAnsi"/>
                <w:b/>
              </w:rPr>
              <w:t>LESSON SEQUENCE</w:t>
            </w:r>
            <w:r w:rsidR="0014340A">
              <w:rPr>
                <w:rFonts w:cstheme="minorHAnsi"/>
                <w:b/>
              </w:rPr>
              <w:t xml:space="preserve"> 1 of 2</w:t>
            </w:r>
          </w:p>
        </w:tc>
      </w:tr>
      <w:tr w:rsidR="008E62AB" w:rsidRPr="008B3832" w14:paraId="2F281C1D" w14:textId="77777777" w:rsidTr="00141E26">
        <w:trPr>
          <w:trHeight w:val="1450"/>
        </w:trPr>
        <w:tc>
          <w:tcPr>
            <w:tcW w:w="1802" w:type="dxa"/>
          </w:tcPr>
          <w:p w14:paraId="6DCA13A0" w14:textId="6B2A4E1F" w:rsidR="008E62AB" w:rsidRPr="008B3832" w:rsidRDefault="008E62AB" w:rsidP="008E62AB">
            <w:pPr>
              <w:adjustRightInd w:val="0"/>
              <w:snapToGrid w:val="0"/>
              <w:spacing w:before="120" w:after="120"/>
              <w:ind w:right="170"/>
              <w:mirrorIndents/>
              <w:rPr>
                <w:rFonts w:cstheme="minorHAnsi"/>
                <w:b/>
              </w:rPr>
            </w:pPr>
            <w:r>
              <w:rPr>
                <w:rFonts w:cstheme="minorHAnsi"/>
                <w:b/>
              </w:rPr>
              <w:lastRenderedPageBreak/>
              <w:t>Prep &amp; i</w:t>
            </w:r>
            <w:r w:rsidRPr="008B3832">
              <w:rPr>
                <w:rFonts w:cstheme="minorHAnsi"/>
                <w:b/>
              </w:rPr>
              <w:t>ntroduction</w:t>
            </w:r>
            <w:r>
              <w:rPr>
                <w:rFonts w:cstheme="minorHAnsi"/>
                <w:b/>
              </w:rPr>
              <w:t xml:space="preserve"> a</w:t>
            </w:r>
            <w:r w:rsidRPr="008B3832">
              <w:rPr>
                <w:rFonts w:cstheme="minorHAnsi"/>
                <w:b/>
              </w:rPr>
              <w:t>ctivities</w:t>
            </w:r>
          </w:p>
        </w:tc>
        <w:tc>
          <w:tcPr>
            <w:tcW w:w="7380" w:type="dxa"/>
          </w:tcPr>
          <w:p w14:paraId="6D9A92A0" w14:textId="77777777" w:rsidR="008E62AB" w:rsidRDefault="008E62AB" w:rsidP="008E62AB">
            <w:pPr>
              <w:rPr>
                <w:b/>
                <w:bCs/>
              </w:rPr>
            </w:pPr>
            <w:r>
              <w:rPr>
                <w:b/>
                <w:bCs/>
              </w:rPr>
              <w:t>Teacher preparation:</w:t>
            </w:r>
          </w:p>
          <w:p w14:paraId="5DF7ECCC" w14:textId="77777777" w:rsidR="008E62AB" w:rsidRDefault="008E62AB" w:rsidP="008E62AB">
            <w:pPr>
              <w:rPr>
                <w:b/>
                <w:bCs/>
              </w:rPr>
            </w:pPr>
          </w:p>
          <w:p w14:paraId="0B4444E0" w14:textId="77777777" w:rsidR="008E62AB" w:rsidRDefault="008E62AB" w:rsidP="008E62AB">
            <w:r>
              <w:t xml:space="preserve">Ensure that the </w:t>
            </w:r>
            <w:r w:rsidRPr="009632EF">
              <w:rPr>
                <w:i/>
                <w:iCs/>
              </w:rPr>
              <w:t>Hundred Days</w:t>
            </w:r>
            <w:r>
              <w:t xml:space="preserve"> game is downloaded and ready for play on the school’s device of choice. It is recommended that teachers demonstrate game play for the first 15 minutes to allow students to understand the game mechanics including how to move around the screen, the different options on the screen, and the placement of card activities on the square space (these represent the finite resources and time allocations). This should be done using a projector and whiteboard/interactive whiteboard. </w:t>
            </w:r>
          </w:p>
          <w:p w14:paraId="5512F507" w14:textId="77777777" w:rsidR="008E62AB" w:rsidRDefault="008E62AB" w:rsidP="008E62AB">
            <w:pPr>
              <w:ind w:left="360"/>
            </w:pPr>
          </w:p>
          <w:p w14:paraId="534EFB76" w14:textId="77777777" w:rsidR="008E62AB" w:rsidRDefault="008E62AB" w:rsidP="008E62AB">
            <w:pPr>
              <w:rPr>
                <w:b/>
                <w:bCs/>
              </w:rPr>
            </w:pPr>
            <w:r>
              <w:rPr>
                <w:b/>
                <w:bCs/>
              </w:rPr>
              <w:t>Introduction activity:</w:t>
            </w:r>
          </w:p>
          <w:p w14:paraId="1811C99E" w14:textId="77777777" w:rsidR="008E62AB" w:rsidRDefault="008E62AB" w:rsidP="008E62AB">
            <w:pPr>
              <w:rPr>
                <w:b/>
                <w:bCs/>
              </w:rPr>
            </w:pPr>
          </w:p>
          <w:p w14:paraId="7D706D83" w14:textId="77777777" w:rsidR="008E62AB" w:rsidRPr="009632EF" w:rsidRDefault="008E62AB" w:rsidP="008E62AB">
            <w:pPr>
              <w:rPr>
                <w:b/>
                <w:bCs/>
              </w:rPr>
            </w:pPr>
            <w:r>
              <w:t xml:space="preserve">Introduce the game </w:t>
            </w:r>
            <w:r w:rsidRPr="009632EF">
              <w:rPr>
                <w:i/>
                <w:iCs/>
              </w:rPr>
              <w:t>Hundred Days</w:t>
            </w:r>
            <w:r>
              <w:t xml:space="preserve"> to your students. Outline the game’s premise and the purpose of its use in class. It is suggested that a recap of key knowledge elements from Area of Study 2: Land use change including terminology such as including terroir (environmental factors) and concepts including viticulture. This can also be provided as a glossary as a reference sheet during game play (provide below). You can also play the following tutorial (14:26) </w:t>
            </w:r>
            <w:hyperlink r:id="rId15" w:history="1">
              <w:r w:rsidRPr="00D10E1F">
                <w:rPr>
                  <w:rStyle w:val="Hyperlink"/>
                </w:rPr>
                <w:t>10 tips and tricks for a successful vineyard in Hundred Days Winemaking Simulator by TheScientist</w:t>
              </w:r>
            </w:hyperlink>
            <w:r>
              <w:t xml:space="preserve"> to provide context and as a guide for game play.</w:t>
            </w:r>
          </w:p>
          <w:p w14:paraId="4FC762DA" w14:textId="4A6CDF4D" w:rsidR="008E62AB" w:rsidRPr="00B5297F" w:rsidRDefault="008E62AB" w:rsidP="008E62AB">
            <w:pPr>
              <w:adjustRightInd w:val="0"/>
              <w:snapToGrid w:val="0"/>
              <w:spacing w:before="120" w:after="120"/>
              <w:ind w:right="170"/>
              <w:mirrorIndents/>
              <w:rPr>
                <w:iCs/>
                <w:color w:val="000000" w:themeColor="text1"/>
              </w:rPr>
            </w:pPr>
          </w:p>
        </w:tc>
      </w:tr>
      <w:tr w:rsidR="008E62AB" w:rsidRPr="008B3832" w14:paraId="4AEBFE69" w14:textId="77777777" w:rsidTr="00141E26">
        <w:trPr>
          <w:trHeight w:val="2826"/>
        </w:trPr>
        <w:tc>
          <w:tcPr>
            <w:tcW w:w="1802" w:type="dxa"/>
          </w:tcPr>
          <w:p w14:paraId="0214F025" w14:textId="18D5212A" w:rsidR="008E62AB" w:rsidRPr="00141E26" w:rsidRDefault="008E62AB" w:rsidP="008E62AB">
            <w:pPr>
              <w:adjustRightInd w:val="0"/>
              <w:snapToGrid w:val="0"/>
              <w:spacing w:before="120" w:after="120"/>
              <w:ind w:right="170"/>
              <w:mirrorIndents/>
              <w:rPr>
                <w:rFonts w:cstheme="minorHAnsi"/>
                <w:b/>
              </w:rPr>
            </w:pPr>
            <w:r w:rsidRPr="00141E26">
              <w:rPr>
                <w:rFonts w:cstheme="minorHAnsi"/>
                <w:b/>
              </w:rPr>
              <w:t>Main lesson activities</w:t>
            </w:r>
            <w:r w:rsidRPr="00141E26">
              <w:rPr>
                <w:rFonts w:cstheme="minorHAnsi"/>
              </w:rPr>
              <w:t xml:space="preserve">  </w:t>
            </w:r>
          </w:p>
        </w:tc>
        <w:tc>
          <w:tcPr>
            <w:tcW w:w="7380" w:type="dxa"/>
          </w:tcPr>
          <w:p w14:paraId="0D4075F4" w14:textId="77777777" w:rsidR="008E62AB" w:rsidRDefault="008E62AB" w:rsidP="008E62AB">
            <w:pPr>
              <w:rPr>
                <w:b/>
                <w:bCs/>
              </w:rPr>
            </w:pPr>
            <w:r>
              <w:rPr>
                <w:b/>
                <w:bCs/>
              </w:rPr>
              <w:t>Part A: Gameplay note taking:</w:t>
            </w:r>
          </w:p>
          <w:p w14:paraId="7CF9D692" w14:textId="77777777" w:rsidR="008E62AB" w:rsidRDefault="008E62AB" w:rsidP="008E62AB">
            <w:pPr>
              <w:rPr>
                <w:b/>
                <w:bCs/>
              </w:rPr>
            </w:pPr>
          </w:p>
          <w:p w14:paraId="17A9A371" w14:textId="77777777" w:rsidR="008E62AB" w:rsidRDefault="008E62AB" w:rsidP="008E62AB">
            <w:r>
              <w:t>As students progress through the game, they should complete the scaffold (see below) which focuses on:</w:t>
            </w:r>
          </w:p>
          <w:p w14:paraId="61EFD807" w14:textId="77777777" w:rsidR="008E62AB" w:rsidRPr="009632EF" w:rsidRDefault="008E62AB" w:rsidP="008E62AB">
            <w:pPr>
              <w:rPr>
                <w:b/>
                <w:bCs/>
              </w:rPr>
            </w:pPr>
          </w:p>
          <w:p w14:paraId="493F644D" w14:textId="77777777" w:rsidR="008E62AB" w:rsidRPr="00A61F88" w:rsidRDefault="008E62AB" w:rsidP="008E62AB">
            <w:pPr>
              <w:pStyle w:val="ListParagraph"/>
              <w:numPr>
                <w:ilvl w:val="0"/>
                <w:numId w:val="12"/>
              </w:numPr>
              <w:rPr>
                <w:b/>
                <w:bCs/>
              </w:rPr>
            </w:pPr>
            <w:r>
              <w:t>timing of change</w:t>
            </w:r>
          </w:p>
          <w:p w14:paraId="1FF7BD0F" w14:textId="77777777" w:rsidR="008E62AB" w:rsidRPr="00A61F88" w:rsidRDefault="008E62AB" w:rsidP="008E62AB">
            <w:pPr>
              <w:pStyle w:val="ListParagraph"/>
              <w:numPr>
                <w:ilvl w:val="0"/>
                <w:numId w:val="12"/>
              </w:numPr>
              <w:rPr>
                <w:b/>
                <w:bCs/>
              </w:rPr>
            </w:pPr>
            <w:r>
              <w:t>the types of change occurring</w:t>
            </w:r>
          </w:p>
          <w:p w14:paraId="7E1CAF2E" w14:textId="77777777" w:rsidR="008E62AB" w:rsidRPr="00A61F88" w:rsidRDefault="008E62AB" w:rsidP="008E62AB">
            <w:pPr>
              <w:pStyle w:val="ListParagraph"/>
              <w:numPr>
                <w:ilvl w:val="0"/>
                <w:numId w:val="12"/>
              </w:numPr>
            </w:pPr>
            <w:r w:rsidRPr="00A61F88">
              <w:t>nature of the change</w:t>
            </w:r>
          </w:p>
          <w:p w14:paraId="2D796389" w14:textId="77777777" w:rsidR="008E62AB" w:rsidRPr="00A61F88" w:rsidRDefault="008E62AB" w:rsidP="008E62AB">
            <w:pPr>
              <w:pStyle w:val="ListParagraph"/>
              <w:numPr>
                <w:ilvl w:val="0"/>
                <w:numId w:val="12"/>
              </w:numPr>
            </w:pPr>
            <w:r w:rsidRPr="00A61F88">
              <w:t>scale of the change</w:t>
            </w:r>
          </w:p>
          <w:p w14:paraId="24EC40EF" w14:textId="77777777" w:rsidR="008E62AB" w:rsidRPr="00A61F88" w:rsidRDefault="008E62AB" w:rsidP="008E62AB">
            <w:pPr>
              <w:ind w:left="360"/>
              <w:rPr>
                <w:b/>
                <w:bCs/>
              </w:rPr>
            </w:pPr>
          </w:p>
          <w:p w14:paraId="1683D337" w14:textId="77777777" w:rsidR="008E62AB" w:rsidRDefault="008E62AB" w:rsidP="008E62AB">
            <w:r>
              <w:t>Students may undertake gameplay as individuals or in pairs.</w:t>
            </w:r>
          </w:p>
          <w:p w14:paraId="05208070" w14:textId="26165BF6" w:rsidR="008E62AB" w:rsidRPr="00453005" w:rsidRDefault="008E62AB" w:rsidP="008E62AB">
            <w:pPr>
              <w:adjustRightInd w:val="0"/>
              <w:snapToGrid w:val="0"/>
              <w:spacing w:before="120" w:after="120"/>
              <w:ind w:right="170"/>
              <w:mirrorIndents/>
            </w:pPr>
          </w:p>
        </w:tc>
      </w:tr>
      <w:tr w:rsidR="008E62AB" w:rsidRPr="008B3832" w14:paraId="6CF3168B" w14:textId="77777777" w:rsidTr="00141E26">
        <w:trPr>
          <w:trHeight w:val="1547"/>
        </w:trPr>
        <w:tc>
          <w:tcPr>
            <w:tcW w:w="1802" w:type="dxa"/>
          </w:tcPr>
          <w:p w14:paraId="43DEF492" w14:textId="70A6FA32" w:rsidR="008E62AB" w:rsidRPr="008B3832" w:rsidRDefault="008E62AB" w:rsidP="008E62AB">
            <w:pPr>
              <w:adjustRightInd w:val="0"/>
              <w:snapToGrid w:val="0"/>
              <w:spacing w:before="120" w:after="120"/>
              <w:ind w:right="170"/>
              <w:mirrorIndents/>
              <w:rPr>
                <w:rFonts w:cstheme="minorHAnsi"/>
                <w:b/>
              </w:rPr>
            </w:pPr>
            <w:r w:rsidRPr="008B3832">
              <w:rPr>
                <w:rFonts w:cstheme="minorHAnsi"/>
                <w:b/>
              </w:rPr>
              <w:t>Reflection</w:t>
            </w:r>
            <w:r>
              <w:rPr>
                <w:rFonts w:cstheme="minorHAnsi"/>
                <w:b/>
              </w:rPr>
              <w:t xml:space="preserve"> a</w:t>
            </w:r>
            <w:r w:rsidRPr="008B3832">
              <w:rPr>
                <w:rFonts w:cstheme="minorHAnsi"/>
                <w:b/>
              </w:rPr>
              <w:t xml:space="preserve">ctivity </w:t>
            </w:r>
          </w:p>
        </w:tc>
        <w:tc>
          <w:tcPr>
            <w:tcW w:w="7380" w:type="dxa"/>
          </w:tcPr>
          <w:p w14:paraId="329C1B06" w14:textId="77777777" w:rsidR="008E62AB" w:rsidRDefault="008E62AB" w:rsidP="008E62AB">
            <w:pPr>
              <w:adjustRightInd w:val="0"/>
              <w:snapToGrid w:val="0"/>
              <w:spacing w:before="120" w:after="120"/>
              <w:ind w:right="170"/>
              <w:mirrorIndents/>
              <w:rPr>
                <w:b/>
                <w:bCs/>
                <w:color w:val="000000" w:themeColor="text1"/>
              </w:rPr>
            </w:pPr>
            <w:r w:rsidRPr="008E62AB">
              <w:rPr>
                <w:b/>
                <w:bCs/>
                <w:color w:val="000000" w:themeColor="text1"/>
              </w:rPr>
              <w:t xml:space="preserve">Reflection in 1,2,3! activity </w:t>
            </w:r>
          </w:p>
          <w:p w14:paraId="565DA0CA" w14:textId="77777777" w:rsidR="008E62AB" w:rsidRDefault="008E62AB" w:rsidP="008E62AB">
            <w:pPr>
              <w:adjustRightInd w:val="0"/>
              <w:snapToGrid w:val="0"/>
              <w:spacing w:before="120" w:after="120"/>
              <w:ind w:right="170"/>
              <w:mirrorIndents/>
              <w:rPr>
                <w:color w:val="000000" w:themeColor="text1"/>
              </w:rPr>
            </w:pPr>
            <w:r>
              <w:rPr>
                <w:color w:val="000000" w:themeColor="text1"/>
              </w:rPr>
              <w:t>Either on paper or online via Goolge or Microsoft Forms, students to answer the following:</w:t>
            </w:r>
          </w:p>
          <w:p w14:paraId="1EA99EFC" w14:textId="77777777" w:rsidR="008E62AB" w:rsidRDefault="008E62AB" w:rsidP="008E62AB">
            <w:pPr>
              <w:pStyle w:val="ListParagraph"/>
              <w:numPr>
                <w:ilvl w:val="0"/>
                <w:numId w:val="14"/>
              </w:numPr>
              <w:adjustRightInd w:val="0"/>
              <w:snapToGrid w:val="0"/>
              <w:spacing w:before="120" w:after="120"/>
              <w:ind w:right="170"/>
              <w:mirrorIndents/>
              <w:rPr>
                <w:color w:val="000000" w:themeColor="text1"/>
              </w:rPr>
            </w:pPr>
            <w:r>
              <w:rPr>
                <w:color w:val="000000" w:themeColor="text1"/>
              </w:rPr>
              <w:t xml:space="preserve">Name </w:t>
            </w:r>
            <w:r w:rsidRPr="008E62AB">
              <w:rPr>
                <w:b/>
                <w:bCs/>
                <w:color w:val="000000" w:themeColor="text1"/>
              </w:rPr>
              <w:t xml:space="preserve">one </w:t>
            </w:r>
            <w:r>
              <w:rPr>
                <w:color w:val="000000" w:themeColor="text1"/>
              </w:rPr>
              <w:t>term that you had not previously heard.</w:t>
            </w:r>
          </w:p>
          <w:p w14:paraId="05F63E23" w14:textId="77777777" w:rsidR="008E62AB" w:rsidRDefault="008E62AB" w:rsidP="008E62AB">
            <w:pPr>
              <w:pStyle w:val="ListParagraph"/>
              <w:numPr>
                <w:ilvl w:val="0"/>
                <w:numId w:val="14"/>
              </w:numPr>
              <w:adjustRightInd w:val="0"/>
              <w:snapToGrid w:val="0"/>
              <w:spacing w:before="120" w:after="120"/>
              <w:ind w:right="170"/>
              <w:mirrorIndents/>
              <w:rPr>
                <w:color w:val="000000" w:themeColor="text1"/>
              </w:rPr>
            </w:pPr>
            <w:r>
              <w:rPr>
                <w:color w:val="000000" w:themeColor="text1"/>
              </w:rPr>
              <w:t xml:space="preserve">Identify </w:t>
            </w:r>
            <w:r w:rsidRPr="008E62AB">
              <w:rPr>
                <w:b/>
                <w:bCs/>
                <w:color w:val="000000" w:themeColor="text1"/>
              </w:rPr>
              <w:t>two</w:t>
            </w:r>
            <w:r>
              <w:rPr>
                <w:color w:val="000000" w:themeColor="text1"/>
              </w:rPr>
              <w:t xml:space="preserve"> reasons why crops might not yield as much as they previously had.</w:t>
            </w:r>
          </w:p>
          <w:p w14:paraId="20014CFC" w14:textId="02BE2FEB" w:rsidR="008E62AB" w:rsidRPr="008E62AB" w:rsidRDefault="008E62AB" w:rsidP="008E62AB">
            <w:pPr>
              <w:pStyle w:val="ListParagraph"/>
              <w:numPr>
                <w:ilvl w:val="0"/>
                <w:numId w:val="14"/>
              </w:numPr>
              <w:adjustRightInd w:val="0"/>
              <w:snapToGrid w:val="0"/>
              <w:spacing w:before="120" w:after="120"/>
              <w:ind w:right="170"/>
              <w:mirrorIndents/>
              <w:rPr>
                <w:color w:val="000000" w:themeColor="text1"/>
              </w:rPr>
            </w:pPr>
            <w:r>
              <w:rPr>
                <w:color w:val="000000" w:themeColor="text1"/>
              </w:rPr>
              <w:t xml:space="preserve">Describe </w:t>
            </w:r>
            <w:r>
              <w:rPr>
                <w:b/>
                <w:bCs/>
                <w:color w:val="000000" w:themeColor="text1"/>
              </w:rPr>
              <w:t xml:space="preserve">three </w:t>
            </w:r>
            <w:r>
              <w:rPr>
                <w:color w:val="000000" w:themeColor="text1"/>
              </w:rPr>
              <w:t>potential changes that may negatively impact an environment.</w:t>
            </w:r>
          </w:p>
        </w:tc>
      </w:tr>
      <w:tr w:rsidR="008E62AB" w:rsidRPr="008B3832" w14:paraId="7E839270" w14:textId="77777777" w:rsidTr="00141E26">
        <w:trPr>
          <w:trHeight w:val="1905"/>
        </w:trPr>
        <w:tc>
          <w:tcPr>
            <w:tcW w:w="1802" w:type="dxa"/>
          </w:tcPr>
          <w:p w14:paraId="44B4B8C6" w14:textId="68E0F7A4" w:rsidR="008E62AB" w:rsidRPr="008B3832" w:rsidRDefault="008E62AB" w:rsidP="008E62AB">
            <w:pPr>
              <w:adjustRightInd w:val="0"/>
              <w:snapToGrid w:val="0"/>
              <w:spacing w:before="120" w:after="120"/>
              <w:ind w:right="170"/>
              <w:mirrorIndents/>
              <w:rPr>
                <w:rFonts w:cstheme="minorHAnsi"/>
                <w:b/>
              </w:rPr>
            </w:pPr>
            <w:r w:rsidRPr="008B3832">
              <w:rPr>
                <w:rFonts w:cstheme="minorHAnsi"/>
                <w:b/>
              </w:rPr>
              <w:lastRenderedPageBreak/>
              <w:t>Differentiation</w:t>
            </w:r>
            <w:r>
              <w:rPr>
                <w:rFonts w:cstheme="minorHAnsi"/>
                <w:b/>
              </w:rPr>
              <w:t xml:space="preserve">: modification, extension and inclusion notes </w:t>
            </w:r>
          </w:p>
        </w:tc>
        <w:tc>
          <w:tcPr>
            <w:tcW w:w="7380" w:type="dxa"/>
          </w:tcPr>
          <w:p w14:paraId="2DD1EDDD" w14:textId="77777777" w:rsidR="008E62AB" w:rsidRDefault="008E62AB" w:rsidP="008E62AB">
            <w:pPr>
              <w:rPr>
                <w:b/>
                <w:bCs/>
              </w:rPr>
            </w:pPr>
            <w:r>
              <w:rPr>
                <w:b/>
                <w:bCs/>
              </w:rPr>
              <w:t>Modifications:</w:t>
            </w:r>
          </w:p>
          <w:p w14:paraId="699EFA7E" w14:textId="77777777" w:rsidR="008E62AB" w:rsidRDefault="008E62AB" w:rsidP="008E62AB">
            <w:pPr>
              <w:pStyle w:val="ListParagraph"/>
              <w:numPr>
                <w:ilvl w:val="0"/>
                <w:numId w:val="12"/>
              </w:numPr>
            </w:pPr>
            <w:r>
              <w:t>Provide a glossary of terms for students during game. You can either you the one attached, provide your own, or adjust the one below to suit the context of your class/students.</w:t>
            </w:r>
          </w:p>
          <w:p w14:paraId="12FCB15B" w14:textId="77777777" w:rsidR="008E62AB" w:rsidRDefault="008E62AB" w:rsidP="008E62AB">
            <w:pPr>
              <w:pStyle w:val="ListParagraph"/>
              <w:numPr>
                <w:ilvl w:val="0"/>
                <w:numId w:val="12"/>
              </w:numPr>
            </w:pPr>
            <w:r>
              <w:t>Peer support can be used for those students who require low levels of support</w:t>
            </w:r>
          </w:p>
          <w:p w14:paraId="78FC34D4" w14:textId="032CB406" w:rsidR="008E62AB" w:rsidRPr="00C90566" w:rsidRDefault="008E62AB" w:rsidP="008E62AB">
            <w:pPr>
              <w:adjustRightInd w:val="0"/>
              <w:snapToGrid w:val="0"/>
              <w:spacing w:before="120" w:after="120"/>
              <w:ind w:right="170"/>
              <w:mirrorIndents/>
              <w:rPr>
                <w:color w:val="000000" w:themeColor="text1"/>
              </w:rPr>
            </w:pPr>
            <w:r>
              <w:t>One-on-one support can be provided to students to guide them through the game play and to complete the table for Part A</w:t>
            </w:r>
          </w:p>
        </w:tc>
      </w:tr>
      <w:tr w:rsidR="008E62AB" w:rsidRPr="008B3832" w14:paraId="444FE307" w14:textId="77777777" w:rsidTr="00141E26">
        <w:trPr>
          <w:trHeight w:val="269"/>
        </w:trPr>
        <w:tc>
          <w:tcPr>
            <w:tcW w:w="9182" w:type="dxa"/>
            <w:gridSpan w:val="2"/>
            <w:shd w:val="clear" w:color="auto" w:fill="E7E6E6" w:themeFill="background2"/>
          </w:tcPr>
          <w:p w14:paraId="1895C269" w14:textId="77777777" w:rsidR="008E62AB" w:rsidRPr="00507AF7" w:rsidRDefault="008E62AB" w:rsidP="008E62AB">
            <w:pPr>
              <w:adjustRightInd w:val="0"/>
              <w:snapToGrid w:val="0"/>
              <w:spacing w:before="120" w:after="120"/>
              <w:ind w:right="170"/>
              <w:mirrorIndents/>
              <w:rPr>
                <w:rFonts w:cstheme="minorHAnsi"/>
                <w:i/>
                <w:color w:val="A6A6A6" w:themeColor="background1" w:themeShade="A6"/>
              </w:rPr>
            </w:pPr>
            <w:r w:rsidRPr="008B3832">
              <w:rPr>
                <w:rFonts w:cstheme="minorHAnsi"/>
                <w:b/>
              </w:rPr>
              <w:t>Student Homework/Further Work</w:t>
            </w:r>
          </w:p>
        </w:tc>
      </w:tr>
      <w:tr w:rsidR="008E62AB" w:rsidRPr="008B3832" w14:paraId="7879F755" w14:textId="77777777" w:rsidTr="00141E26">
        <w:trPr>
          <w:trHeight w:val="836"/>
        </w:trPr>
        <w:tc>
          <w:tcPr>
            <w:tcW w:w="9182" w:type="dxa"/>
            <w:gridSpan w:val="2"/>
          </w:tcPr>
          <w:p w14:paraId="47C555D0" w14:textId="114AF241" w:rsidR="008E62AB" w:rsidRPr="005B0C28" w:rsidRDefault="00E36CF1" w:rsidP="008E62AB">
            <w:pPr>
              <w:adjustRightInd w:val="0"/>
              <w:snapToGrid w:val="0"/>
              <w:spacing w:before="120" w:after="120"/>
              <w:ind w:right="170"/>
              <w:mirrorIndents/>
              <w:rPr>
                <w:rFonts w:cstheme="minorHAnsi"/>
                <w:iCs/>
                <w:color w:val="A6A6A6" w:themeColor="background1" w:themeShade="A6"/>
              </w:rPr>
            </w:pPr>
            <w:r w:rsidRPr="00E36CF1">
              <w:rPr>
                <w:rFonts w:cstheme="minorHAnsi"/>
                <w:iCs/>
              </w:rPr>
              <w:t xml:space="preserve">The reflection task should either be collected as students leave the </w:t>
            </w:r>
            <w:r w:rsidR="00C15312" w:rsidRPr="00E36CF1">
              <w:rPr>
                <w:rFonts w:cstheme="minorHAnsi"/>
                <w:iCs/>
              </w:rPr>
              <w:t>classroom or</w:t>
            </w:r>
            <w:r w:rsidRPr="00E36CF1">
              <w:rPr>
                <w:rFonts w:cstheme="minorHAnsi"/>
                <w:iCs/>
              </w:rPr>
              <w:t xml:space="preserve"> alternatively can be adapted into a worksheet and increasing the higher-order thinking applications by changing the verbs e.g. identify would now be evaluate.</w:t>
            </w:r>
          </w:p>
        </w:tc>
      </w:tr>
      <w:tr w:rsidR="008E62AB" w:rsidRPr="008B3832" w14:paraId="30A6FA09" w14:textId="77777777" w:rsidTr="00141E26">
        <w:trPr>
          <w:trHeight w:val="339"/>
        </w:trPr>
        <w:tc>
          <w:tcPr>
            <w:tcW w:w="9182" w:type="dxa"/>
            <w:gridSpan w:val="2"/>
            <w:shd w:val="clear" w:color="auto" w:fill="E7E6E6" w:themeFill="background2"/>
          </w:tcPr>
          <w:p w14:paraId="7A1271DC" w14:textId="77777777" w:rsidR="008E62AB" w:rsidRPr="00507AF7" w:rsidRDefault="008E62AB" w:rsidP="008E62AB">
            <w:pPr>
              <w:adjustRightInd w:val="0"/>
              <w:snapToGrid w:val="0"/>
              <w:spacing w:before="120" w:after="120"/>
              <w:ind w:right="170"/>
              <w:mirrorIndents/>
              <w:rPr>
                <w:rFonts w:cstheme="minorHAnsi"/>
                <w:i/>
                <w:color w:val="A6A6A6" w:themeColor="background1" w:themeShade="A6"/>
              </w:rPr>
            </w:pPr>
            <w:r w:rsidRPr="008B3832">
              <w:rPr>
                <w:rFonts w:cstheme="minorHAnsi"/>
                <w:b/>
              </w:rPr>
              <w:t>Assessment</w:t>
            </w:r>
          </w:p>
        </w:tc>
      </w:tr>
      <w:tr w:rsidR="008E62AB" w:rsidRPr="008B3832" w14:paraId="09EDDB0E" w14:textId="77777777" w:rsidTr="00141E26">
        <w:trPr>
          <w:trHeight w:val="986"/>
        </w:trPr>
        <w:tc>
          <w:tcPr>
            <w:tcW w:w="9182" w:type="dxa"/>
            <w:gridSpan w:val="2"/>
          </w:tcPr>
          <w:p w14:paraId="60306EA1" w14:textId="77777777" w:rsidR="008E62AB" w:rsidRDefault="008E62AB" w:rsidP="008E62AB">
            <w:r>
              <w:rPr>
                <w:b/>
                <w:bCs/>
              </w:rPr>
              <w:t xml:space="preserve">Formative: </w:t>
            </w:r>
            <w:r>
              <w:t>the teacher should collect the scaffolds at the end of the game session to determine student learning.</w:t>
            </w:r>
          </w:p>
          <w:p w14:paraId="3D110A41" w14:textId="77777777" w:rsidR="008E62AB" w:rsidRDefault="008E62AB" w:rsidP="008E62AB">
            <w:r>
              <w:rPr>
                <w:b/>
                <w:bCs/>
              </w:rPr>
              <w:t>Observation:</w:t>
            </w:r>
            <w:r>
              <w:t xml:space="preserve"> during gameplay the teacher should engage with all students to monitor progress, check student worksheets, and encourage conversation between class members. </w:t>
            </w:r>
          </w:p>
          <w:p w14:paraId="10D30184" w14:textId="7317231B" w:rsidR="008E62AB" w:rsidRPr="007E4EAD" w:rsidRDefault="008E62AB" w:rsidP="008E62AB">
            <w:pPr>
              <w:adjustRightInd w:val="0"/>
              <w:snapToGrid w:val="0"/>
              <w:spacing w:before="120" w:after="120"/>
              <w:ind w:right="170"/>
              <w:mirrorIndents/>
              <w:rPr>
                <w:b/>
              </w:rPr>
            </w:pPr>
          </w:p>
        </w:tc>
      </w:tr>
    </w:tbl>
    <w:p w14:paraId="6EEAD1B8" w14:textId="77777777" w:rsidR="0014340A" w:rsidRDefault="0014340A" w:rsidP="00141E26">
      <w:pPr>
        <w:pStyle w:val="NormalWeb"/>
        <w:adjustRightInd w:val="0"/>
        <w:snapToGrid w:val="0"/>
        <w:spacing w:before="120" w:beforeAutospacing="0" w:after="120" w:afterAutospacing="0"/>
        <w:mirrorIndents/>
        <w:rPr>
          <w:rFonts w:ascii="ArialMT" w:hAnsi="ArialMT"/>
          <w:i/>
          <w:sz w:val="20"/>
          <w:szCs w:val="20"/>
        </w:rPr>
      </w:pPr>
    </w:p>
    <w:tbl>
      <w:tblPr>
        <w:tblStyle w:val="TableGrid"/>
        <w:tblpPr w:leftFromText="180" w:rightFromText="180" w:vertAnchor="text" w:horzAnchor="margin" w:tblpY="14"/>
        <w:tblW w:w="0" w:type="auto"/>
        <w:tblLook w:val="04A0" w:firstRow="1" w:lastRow="0" w:firstColumn="1" w:lastColumn="0" w:noHBand="0" w:noVBand="1"/>
      </w:tblPr>
      <w:tblGrid>
        <w:gridCol w:w="1802"/>
        <w:gridCol w:w="7380"/>
      </w:tblGrid>
      <w:tr w:rsidR="0014340A" w:rsidRPr="008B3832" w14:paraId="1AAE25A6" w14:textId="77777777" w:rsidTr="00881240">
        <w:trPr>
          <w:trHeight w:val="373"/>
        </w:trPr>
        <w:tc>
          <w:tcPr>
            <w:tcW w:w="9182" w:type="dxa"/>
            <w:gridSpan w:val="2"/>
            <w:shd w:val="clear" w:color="auto" w:fill="E7E6E6" w:themeFill="background2"/>
          </w:tcPr>
          <w:p w14:paraId="4EC29A81" w14:textId="676E4ABB" w:rsidR="0014340A" w:rsidRPr="008B3832" w:rsidRDefault="0014340A" w:rsidP="00881240">
            <w:pPr>
              <w:adjustRightInd w:val="0"/>
              <w:snapToGrid w:val="0"/>
              <w:spacing w:before="120" w:after="120"/>
              <w:ind w:right="170"/>
              <w:mirrorIndents/>
              <w:jc w:val="center"/>
              <w:rPr>
                <w:rFonts w:cstheme="minorHAnsi"/>
                <w:b/>
              </w:rPr>
            </w:pPr>
            <w:r w:rsidRPr="008B3832">
              <w:rPr>
                <w:rFonts w:cstheme="minorHAnsi"/>
                <w:b/>
              </w:rPr>
              <w:t>LESSON SEQUENCE</w:t>
            </w:r>
            <w:r>
              <w:rPr>
                <w:rFonts w:cstheme="minorHAnsi"/>
                <w:b/>
              </w:rPr>
              <w:t xml:space="preserve"> 2 of 2</w:t>
            </w:r>
          </w:p>
        </w:tc>
      </w:tr>
      <w:tr w:rsidR="0014340A" w:rsidRPr="008B3832" w14:paraId="49368312" w14:textId="77777777" w:rsidTr="00881240">
        <w:trPr>
          <w:trHeight w:val="1450"/>
        </w:trPr>
        <w:tc>
          <w:tcPr>
            <w:tcW w:w="1802" w:type="dxa"/>
          </w:tcPr>
          <w:p w14:paraId="25E72287" w14:textId="77777777" w:rsidR="0014340A" w:rsidRPr="008B3832" w:rsidRDefault="0014340A" w:rsidP="00881240">
            <w:pPr>
              <w:adjustRightInd w:val="0"/>
              <w:snapToGrid w:val="0"/>
              <w:spacing w:before="120" w:after="120"/>
              <w:ind w:right="170"/>
              <w:mirrorIndents/>
              <w:rPr>
                <w:rFonts w:cstheme="minorHAnsi"/>
                <w:b/>
              </w:rPr>
            </w:pPr>
            <w:r>
              <w:rPr>
                <w:rFonts w:cstheme="minorHAnsi"/>
                <w:b/>
              </w:rPr>
              <w:t>Prep &amp; i</w:t>
            </w:r>
            <w:r w:rsidRPr="008B3832">
              <w:rPr>
                <w:rFonts w:cstheme="minorHAnsi"/>
                <w:b/>
              </w:rPr>
              <w:t>ntroduction</w:t>
            </w:r>
            <w:r>
              <w:rPr>
                <w:rFonts w:cstheme="minorHAnsi"/>
                <w:b/>
              </w:rPr>
              <w:t xml:space="preserve"> a</w:t>
            </w:r>
            <w:r w:rsidRPr="008B3832">
              <w:rPr>
                <w:rFonts w:cstheme="minorHAnsi"/>
                <w:b/>
              </w:rPr>
              <w:t>ctivities</w:t>
            </w:r>
          </w:p>
        </w:tc>
        <w:tc>
          <w:tcPr>
            <w:tcW w:w="7380" w:type="dxa"/>
          </w:tcPr>
          <w:p w14:paraId="70FF79F5" w14:textId="77777777" w:rsidR="0014340A" w:rsidRDefault="0014340A" w:rsidP="0014340A">
            <w:pPr>
              <w:rPr>
                <w:b/>
                <w:bCs/>
              </w:rPr>
            </w:pPr>
            <w:r>
              <w:rPr>
                <w:b/>
                <w:bCs/>
              </w:rPr>
              <w:t>Teacher preparation:</w:t>
            </w:r>
          </w:p>
          <w:p w14:paraId="13F6A41E" w14:textId="77777777" w:rsidR="0014340A" w:rsidRDefault="0014340A" w:rsidP="0014340A">
            <w:r>
              <w:t xml:space="preserve">Ensure that all students have their completed Part A: Process of change in winemaking scaffold as it will be required this lesson. A recap of gameplay could be used to demonstrate game mechanics that students may not have understood or did not complete effectively. </w:t>
            </w:r>
          </w:p>
          <w:p w14:paraId="7802CCF7" w14:textId="77777777" w:rsidR="0014340A" w:rsidRDefault="0014340A" w:rsidP="0014340A"/>
          <w:p w14:paraId="1E7E172B" w14:textId="77777777" w:rsidR="0014340A" w:rsidRPr="00294CF5" w:rsidRDefault="0014340A" w:rsidP="0014340A">
            <w:pPr>
              <w:rPr>
                <w:b/>
                <w:bCs/>
              </w:rPr>
            </w:pPr>
            <w:r w:rsidRPr="00294CF5">
              <w:rPr>
                <w:b/>
                <w:bCs/>
              </w:rPr>
              <w:t>Introduction activity:</w:t>
            </w:r>
          </w:p>
          <w:p w14:paraId="664B94C6" w14:textId="77777777" w:rsidR="0014340A" w:rsidRDefault="0014340A" w:rsidP="0014340A">
            <w:r>
              <w:t xml:space="preserve">Students are to complete a recall activity where they are to free write about their game play experience in the previous lesson. If required, the teacher should put prompt words on the board including season, suckering, and/or fermentation. </w:t>
            </w:r>
          </w:p>
          <w:p w14:paraId="59F5E3F1" w14:textId="77777777" w:rsidR="0014340A" w:rsidRPr="00B5297F" w:rsidRDefault="0014340A" w:rsidP="00881240">
            <w:pPr>
              <w:adjustRightInd w:val="0"/>
              <w:snapToGrid w:val="0"/>
              <w:spacing w:before="120" w:after="120"/>
              <w:ind w:right="170"/>
              <w:mirrorIndents/>
              <w:rPr>
                <w:iCs/>
                <w:color w:val="000000" w:themeColor="text1"/>
              </w:rPr>
            </w:pPr>
          </w:p>
        </w:tc>
      </w:tr>
      <w:tr w:rsidR="0014340A" w:rsidRPr="008B3832" w14:paraId="63B53822" w14:textId="77777777" w:rsidTr="0014340A">
        <w:trPr>
          <w:trHeight w:val="699"/>
        </w:trPr>
        <w:tc>
          <w:tcPr>
            <w:tcW w:w="1802" w:type="dxa"/>
          </w:tcPr>
          <w:p w14:paraId="4B4F204E" w14:textId="77777777" w:rsidR="0014340A" w:rsidRPr="00141E26" w:rsidRDefault="0014340A" w:rsidP="0014340A">
            <w:pPr>
              <w:adjustRightInd w:val="0"/>
              <w:snapToGrid w:val="0"/>
              <w:spacing w:before="120" w:after="120"/>
              <w:ind w:right="170"/>
              <w:mirrorIndents/>
              <w:rPr>
                <w:rFonts w:cstheme="minorHAnsi"/>
                <w:b/>
              </w:rPr>
            </w:pPr>
            <w:r w:rsidRPr="00141E26">
              <w:rPr>
                <w:rFonts w:cstheme="minorHAnsi"/>
                <w:b/>
              </w:rPr>
              <w:t>Main lesson activities</w:t>
            </w:r>
            <w:r w:rsidRPr="00141E26">
              <w:rPr>
                <w:rFonts w:cstheme="minorHAnsi"/>
              </w:rPr>
              <w:t xml:space="preserve">  </w:t>
            </w:r>
          </w:p>
        </w:tc>
        <w:tc>
          <w:tcPr>
            <w:tcW w:w="7380" w:type="dxa"/>
          </w:tcPr>
          <w:p w14:paraId="44D1DBDE" w14:textId="77777777" w:rsidR="0014340A" w:rsidRPr="00294CF5" w:rsidRDefault="0014340A" w:rsidP="0014340A">
            <w:r w:rsidRPr="00294CF5">
              <w:t>The following activities can be developed as a physical or digital worksheet for students to complete.</w:t>
            </w:r>
          </w:p>
          <w:p w14:paraId="41ECB248" w14:textId="77777777" w:rsidR="0014340A" w:rsidRDefault="0014340A" w:rsidP="0014340A">
            <w:pPr>
              <w:rPr>
                <w:b/>
                <w:bCs/>
              </w:rPr>
            </w:pPr>
          </w:p>
          <w:p w14:paraId="30805DCE" w14:textId="77777777" w:rsidR="0014340A" w:rsidRDefault="0014340A" w:rsidP="0014340A">
            <w:pPr>
              <w:rPr>
                <w:b/>
                <w:bCs/>
              </w:rPr>
            </w:pPr>
            <w:r>
              <w:rPr>
                <w:b/>
                <w:bCs/>
              </w:rPr>
              <w:t>Part B: Analysis of change</w:t>
            </w:r>
          </w:p>
          <w:p w14:paraId="479B8605" w14:textId="77777777" w:rsidR="0014340A" w:rsidRDefault="0014340A" w:rsidP="0014340A">
            <w:r>
              <w:lastRenderedPageBreak/>
              <w:t>Students are to select one of the change processes they identified in the scaffold from Part A. Once selected, they are then to answer/research the following questions:</w:t>
            </w:r>
          </w:p>
          <w:p w14:paraId="34715405" w14:textId="77777777" w:rsidR="0014340A" w:rsidRDefault="0014340A" w:rsidP="0014340A"/>
          <w:p w14:paraId="7AB1145C" w14:textId="77777777" w:rsidR="0014340A" w:rsidRDefault="0014340A" w:rsidP="0014340A">
            <w:pPr>
              <w:rPr>
                <w:b/>
                <w:bCs/>
              </w:rPr>
            </w:pPr>
            <w:r w:rsidRPr="00294CF5">
              <w:rPr>
                <w:b/>
                <w:bCs/>
              </w:rPr>
              <w:t>Process Selected: ________________________________</w:t>
            </w:r>
          </w:p>
          <w:p w14:paraId="766717BD" w14:textId="77777777" w:rsidR="0014340A" w:rsidRPr="00294CF5" w:rsidRDefault="0014340A" w:rsidP="0014340A">
            <w:pPr>
              <w:rPr>
                <w:b/>
                <w:bCs/>
              </w:rPr>
            </w:pPr>
          </w:p>
          <w:p w14:paraId="6C06937C" w14:textId="77777777" w:rsidR="0014340A" w:rsidRPr="00294CF5" w:rsidRDefault="0014340A" w:rsidP="0014340A">
            <w:r w:rsidRPr="00294CF5">
              <w:rPr>
                <w:b/>
                <w:bCs/>
              </w:rPr>
              <w:t>1. Nature of Change</w:t>
            </w:r>
          </w:p>
          <w:p w14:paraId="5354F68E" w14:textId="77777777" w:rsidR="0014340A" w:rsidRPr="00294CF5" w:rsidRDefault="0014340A" w:rsidP="0014340A">
            <w:pPr>
              <w:numPr>
                <w:ilvl w:val="0"/>
                <w:numId w:val="15"/>
              </w:numPr>
            </w:pPr>
            <w:r w:rsidRPr="00294CF5">
              <w:t>Is this change physical, chemical, biological, or a combination?</w:t>
            </w:r>
          </w:p>
          <w:p w14:paraId="7D837ED2" w14:textId="77777777" w:rsidR="0014340A" w:rsidRPr="00294CF5" w:rsidRDefault="0014340A" w:rsidP="0014340A">
            <w:pPr>
              <w:numPr>
                <w:ilvl w:val="0"/>
                <w:numId w:val="15"/>
              </w:numPr>
            </w:pPr>
            <w:r w:rsidRPr="00294CF5">
              <w:t>What specific transformations occur?</w:t>
            </w:r>
          </w:p>
          <w:p w14:paraId="38A54B4E" w14:textId="77777777" w:rsidR="0014340A" w:rsidRPr="00294CF5" w:rsidRDefault="0014340A" w:rsidP="0014340A">
            <w:pPr>
              <w:numPr>
                <w:ilvl w:val="0"/>
                <w:numId w:val="15"/>
              </w:numPr>
            </w:pPr>
            <w:r w:rsidRPr="00294CF5">
              <w:t>What factors drive this change?</w:t>
            </w:r>
          </w:p>
          <w:p w14:paraId="3846C37B" w14:textId="77777777" w:rsidR="0014340A" w:rsidRDefault="0014340A" w:rsidP="0014340A">
            <w:pPr>
              <w:rPr>
                <w:b/>
                <w:bCs/>
              </w:rPr>
            </w:pPr>
          </w:p>
          <w:p w14:paraId="0DC61EDA" w14:textId="77777777" w:rsidR="0014340A" w:rsidRPr="00294CF5" w:rsidRDefault="0014340A" w:rsidP="0014340A">
            <w:r w:rsidRPr="00294CF5">
              <w:rPr>
                <w:b/>
                <w:bCs/>
              </w:rPr>
              <w:t xml:space="preserve">2. Scale of Change </w:t>
            </w:r>
          </w:p>
          <w:p w14:paraId="049A4A85" w14:textId="77777777" w:rsidR="0014340A" w:rsidRPr="00294CF5" w:rsidRDefault="0014340A" w:rsidP="0014340A">
            <w:pPr>
              <w:numPr>
                <w:ilvl w:val="0"/>
                <w:numId w:val="16"/>
              </w:numPr>
            </w:pPr>
            <w:r w:rsidRPr="00294CF5">
              <w:t>At what scale does this change occur? (molecular, cellular, plant level, vineyard/winery level, regional level)</w:t>
            </w:r>
          </w:p>
          <w:p w14:paraId="2E298212" w14:textId="77777777" w:rsidR="0014340A" w:rsidRPr="00294CF5" w:rsidRDefault="0014340A" w:rsidP="0014340A">
            <w:pPr>
              <w:numPr>
                <w:ilvl w:val="0"/>
                <w:numId w:val="16"/>
              </w:numPr>
            </w:pPr>
            <w:r w:rsidRPr="00294CF5">
              <w:t>How does the change at smaller scales affect larger scales?</w:t>
            </w:r>
          </w:p>
          <w:p w14:paraId="096FB765" w14:textId="77777777" w:rsidR="0014340A" w:rsidRDefault="0014340A" w:rsidP="0014340A">
            <w:pPr>
              <w:numPr>
                <w:ilvl w:val="0"/>
                <w:numId w:val="16"/>
              </w:numPr>
            </w:pPr>
            <w:r w:rsidRPr="00294CF5">
              <w:t>Are there feedback loops between different scales?</w:t>
            </w:r>
          </w:p>
          <w:p w14:paraId="1DDB62C7" w14:textId="77777777" w:rsidR="0014340A" w:rsidRPr="00294CF5" w:rsidRDefault="0014340A" w:rsidP="0014340A">
            <w:pPr>
              <w:ind w:left="720"/>
            </w:pPr>
          </w:p>
          <w:p w14:paraId="046931E8" w14:textId="77777777" w:rsidR="0014340A" w:rsidRPr="00294CF5" w:rsidRDefault="0014340A" w:rsidP="0014340A">
            <w:r w:rsidRPr="00294CF5">
              <w:rPr>
                <w:b/>
                <w:bCs/>
              </w:rPr>
              <w:t>3. Time Sequence</w:t>
            </w:r>
          </w:p>
          <w:p w14:paraId="52AC3AF1" w14:textId="77777777" w:rsidR="0014340A" w:rsidRPr="00294CF5" w:rsidRDefault="0014340A" w:rsidP="0014340A">
            <w:pPr>
              <w:numPr>
                <w:ilvl w:val="0"/>
                <w:numId w:val="17"/>
              </w:numPr>
            </w:pPr>
            <w:r w:rsidRPr="00294CF5">
              <w:t>How long does this change take to complete?</w:t>
            </w:r>
          </w:p>
          <w:p w14:paraId="345E0917" w14:textId="77777777" w:rsidR="0014340A" w:rsidRPr="00294CF5" w:rsidRDefault="0014340A" w:rsidP="0014340A">
            <w:pPr>
              <w:numPr>
                <w:ilvl w:val="0"/>
                <w:numId w:val="17"/>
              </w:numPr>
            </w:pPr>
            <w:r w:rsidRPr="00294CF5">
              <w:t>Is the rate of change constant or variable?</w:t>
            </w:r>
          </w:p>
          <w:p w14:paraId="168F9385" w14:textId="77777777" w:rsidR="0014340A" w:rsidRPr="00294CF5" w:rsidRDefault="0014340A" w:rsidP="0014340A">
            <w:pPr>
              <w:numPr>
                <w:ilvl w:val="0"/>
                <w:numId w:val="17"/>
              </w:numPr>
            </w:pPr>
            <w:r w:rsidRPr="00294CF5">
              <w:t>What factors can accelerate or slow this change?</w:t>
            </w:r>
          </w:p>
          <w:p w14:paraId="1D1B18D4" w14:textId="77777777" w:rsidR="0014340A" w:rsidRPr="00294CF5" w:rsidRDefault="0014340A" w:rsidP="0014340A">
            <w:pPr>
              <w:numPr>
                <w:ilvl w:val="0"/>
                <w:numId w:val="17"/>
              </w:numPr>
            </w:pPr>
            <w:r w:rsidRPr="00294CF5">
              <w:t>How does timing of this change affect other processes?</w:t>
            </w:r>
          </w:p>
          <w:p w14:paraId="339449BE" w14:textId="77777777" w:rsidR="0014340A" w:rsidRDefault="0014340A" w:rsidP="0014340A"/>
          <w:p w14:paraId="5ADDD7DC" w14:textId="77777777" w:rsidR="0014340A" w:rsidRPr="00481B7C" w:rsidRDefault="0014340A" w:rsidP="0014340A">
            <w:pPr>
              <w:rPr>
                <w:b/>
                <w:bCs/>
              </w:rPr>
            </w:pPr>
            <w:r w:rsidRPr="00481B7C">
              <w:rPr>
                <w:b/>
                <w:bCs/>
              </w:rPr>
              <w:t>Part C: Comparative analysis</w:t>
            </w:r>
          </w:p>
          <w:p w14:paraId="0BAF0AF6" w14:textId="77777777" w:rsidR="0014340A" w:rsidRDefault="0014340A" w:rsidP="0014340A"/>
          <w:p w14:paraId="55443264" w14:textId="77777777" w:rsidR="0014340A" w:rsidRDefault="0014340A" w:rsidP="0014340A">
            <w:r>
              <w:t xml:space="preserve">Students are to compare two different change processes from their </w:t>
            </w:r>
            <w:r>
              <w:rPr>
                <w:i/>
                <w:iCs/>
              </w:rPr>
              <w:t>Hundred Days</w:t>
            </w:r>
            <w:r>
              <w:t xml:space="preserve"> game experience. The focus of the comparison should include:</w:t>
            </w:r>
          </w:p>
          <w:p w14:paraId="344E1AEB" w14:textId="77777777" w:rsidR="0014340A" w:rsidRDefault="0014340A" w:rsidP="0014340A"/>
          <w:p w14:paraId="336B7520" w14:textId="77777777" w:rsidR="0014340A" w:rsidRDefault="0014340A" w:rsidP="0014340A">
            <w:pPr>
              <w:pStyle w:val="ListParagraph"/>
              <w:numPr>
                <w:ilvl w:val="0"/>
                <w:numId w:val="12"/>
              </w:numPr>
            </w:pPr>
            <w:r>
              <w:t>Speed of change</w:t>
            </w:r>
          </w:p>
          <w:p w14:paraId="3C79189A" w14:textId="77777777" w:rsidR="0014340A" w:rsidRDefault="0014340A" w:rsidP="0014340A">
            <w:pPr>
              <w:pStyle w:val="ListParagraph"/>
              <w:numPr>
                <w:ilvl w:val="0"/>
                <w:numId w:val="12"/>
              </w:numPr>
            </w:pPr>
            <w:r>
              <w:t>Controllability</w:t>
            </w:r>
          </w:p>
          <w:p w14:paraId="0CB1ACD5" w14:textId="77777777" w:rsidR="0014340A" w:rsidRDefault="0014340A" w:rsidP="0014340A">
            <w:pPr>
              <w:pStyle w:val="ListParagraph"/>
              <w:numPr>
                <w:ilvl w:val="0"/>
                <w:numId w:val="12"/>
              </w:numPr>
            </w:pPr>
            <w:r>
              <w:t>Reversibility</w:t>
            </w:r>
          </w:p>
          <w:p w14:paraId="1740158A" w14:textId="77777777" w:rsidR="0014340A" w:rsidRDefault="0014340A" w:rsidP="0014340A">
            <w:pPr>
              <w:pStyle w:val="ListParagraph"/>
              <w:numPr>
                <w:ilvl w:val="0"/>
                <w:numId w:val="12"/>
              </w:numPr>
            </w:pPr>
            <w:r>
              <w:t>Impact on final product</w:t>
            </w:r>
          </w:p>
          <w:p w14:paraId="1086FE6A" w14:textId="77777777" w:rsidR="0014340A" w:rsidRDefault="0014340A" w:rsidP="0014340A">
            <w:pPr>
              <w:pStyle w:val="ListParagraph"/>
              <w:numPr>
                <w:ilvl w:val="0"/>
                <w:numId w:val="12"/>
              </w:numPr>
            </w:pPr>
            <w:r>
              <w:t>Resource requirements</w:t>
            </w:r>
          </w:p>
          <w:p w14:paraId="25DAF396" w14:textId="77777777" w:rsidR="0014340A" w:rsidRDefault="0014340A" w:rsidP="0014340A"/>
          <w:p w14:paraId="2F4ACD5D" w14:textId="77777777" w:rsidR="0014340A" w:rsidRPr="00453005" w:rsidRDefault="0014340A" w:rsidP="0014340A"/>
        </w:tc>
      </w:tr>
      <w:tr w:rsidR="0014340A" w:rsidRPr="008B3832" w14:paraId="5C861F61" w14:textId="77777777" w:rsidTr="00881240">
        <w:trPr>
          <w:trHeight w:val="1547"/>
        </w:trPr>
        <w:tc>
          <w:tcPr>
            <w:tcW w:w="1802" w:type="dxa"/>
          </w:tcPr>
          <w:p w14:paraId="3A3757E7" w14:textId="77777777" w:rsidR="0014340A" w:rsidRPr="008B3832" w:rsidRDefault="0014340A" w:rsidP="0014340A">
            <w:pPr>
              <w:adjustRightInd w:val="0"/>
              <w:snapToGrid w:val="0"/>
              <w:spacing w:before="120" w:after="120"/>
              <w:ind w:right="170"/>
              <w:mirrorIndents/>
              <w:rPr>
                <w:rFonts w:cstheme="minorHAnsi"/>
                <w:b/>
              </w:rPr>
            </w:pPr>
            <w:r w:rsidRPr="008B3832">
              <w:rPr>
                <w:rFonts w:cstheme="minorHAnsi"/>
                <w:b/>
              </w:rPr>
              <w:lastRenderedPageBreak/>
              <w:t>Reflection</w:t>
            </w:r>
            <w:r>
              <w:rPr>
                <w:rFonts w:cstheme="minorHAnsi"/>
                <w:b/>
              </w:rPr>
              <w:t xml:space="preserve"> a</w:t>
            </w:r>
            <w:r w:rsidRPr="008B3832">
              <w:rPr>
                <w:rFonts w:cstheme="minorHAnsi"/>
                <w:b/>
              </w:rPr>
              <w:t xml:space="preserve">ctivity </w:t>
            </w:r>
          </w:p>
        </w:tc>
        <w:tc>
          <w:tcPr>
            <w:tcW w:w="7380" w:type="dxa"/>
          </w:tcPr>
          <w:p w14:paraId="4F85AD5D" w14:textId="77777777" w:rsidR="0014340A" w:rsidRDefault="0014340A" w:rsidP="0014340A">
            <w:pPr>
              <w:rPr>
                <w:i/>
                <w:iCs/>
              </w:rPr>
            </w:pPr>
            <w:r w:rsidRPr="00A02325">
              <w:rPr>
                <w:i/>
                <w:iCs/>
              </w:rPr>
              <w:t>Discuss the processes that resulted in a successful vintage and how understanding those processes are crucial in viticulture.</w:t>
            </w:r>
          </w:p>
          <w:p w14:paraId="5658A578" w14:textId="77777777" w:rsidR="0014340A" w:rsidRDefault="0014340A" w:rsidP="0014340A">
            <w:pPr>
              <w:rPr>
                <w:i/>
                <w:iCs/>
              </w:rPr>
            </w:pPr>
          </w:p>
          <w:p w14:paraId="21D0E0E2" w14:textId="77777777" w:rsidR="0014340A" w:rsidRPr="009933AC" w:rsidRDefault="0014340A" w:rsidP="0014340A">
            <w:r>
              <w:t>A scaffold and required terminology should be provided where needed.</w:t>
            </w:r>
          </w:p>
          <w:p w14:paraId="7C6F7FC8" w14:textId="40C33B20" w:rsidR="0014340A" w:rsidRPr="0014340A" w:rsidRDefault="0014340A" w:rsidP="0014340A">
            <w:pPr>
              <w:adjustRightInd w:val="0"/>
              <w:snapToGrid w:val="0"/>
              <w:spacing w:before="120" w:after="120"/>
              <w:ind w:right="170"/>
              <w:mirrorIndents/>
              <w:rPr>
                <w:color w:val="000000" w:themeColor="text1"/>
              </w:rPr>
            </w:pPr>
          </w:p>
        </w:tc>
      </w:tr>
      <w:tr w:rsidR="0014340A" w:rsidRPr="008B3832" w14:paraId="1E764DCE" w14:textId="77777777" w:rsidTr="00881240">
        <w:trPr>
          <w:trHeight w:val="1905"/>
        </w:trPr>
        <w:tc>
          <w:tcPr>
            <w:tcW w:w="1802" w:type="dxa"/>
          </w:tcPr>
          <w:p w14:paraId="206EB2AB" w14:textId="77777777" w:rsidR="0014340A" w:rsidRPr="008B3832" w:rsidRDefault="0014340A" w:rsidP="0014340A">
            <w:pPr>
              <w:adjustRightInd w:val="0"/>
              <w:snapToGrid w:val="0"/>
              <w:spacing w:before="120" w:after="120"/>
              <w:ind w:right="170"/>
              <w:mirrorIndents/>
              <w:rPr>
                <w:rFonts w:cstheme="minorHAnsi"/>
                <w:b/>
              </w:rPr>
            </w:pPr>
            <w:r w:rsidRPr="008B3832">
              <w:rPr>
                <w:rFonts w:cstheme="minorHAnsi"/>
                <w:b/>
              </w:rPr>
              <w:lastRenderedPageBreak/>
              <w:t>Differentiation</w:t>
            </w:r>
            <w:r>
              <w:rPr>
                <w:rFonts w:cstheme="minorHAnsi"/>
                <w:b/>
              </w:rPr>
              <w:t xml:space="preserve">: modification, extension and inclusion notes </w:t>
            </w:r>
          </w:p>
        </w:tc>
        <w:tc>
          <w:tcPr>
            <w:tcW w:w="7380" w:type="dxa"/>
          </w:tcPr>
          <w:p w14:paraId="51C90936" w14:textId="77777777" w:rsidR="0014340A" w:rsidRDefault="0014340A" w:rsidP="0014340A">
            <w:pPr>
              <w:rPr>
                <w:b/>
                <w:bCs/>
              </w:rPr>
            </w:pPr>
            <w:r>
              <w:rPr>
                <w:b/>
                <w:bCs/>
              </w:rPr>
              <w:t>Modifications:</w:t>
            </w:r>
          </w:p>
          <w:p w14:paraId="28733436" w14:textId="77777777" w:rsidR="0014340A" w:rsidRDefault="0014340A" w:rsidP="0014340A">
            <w:pPr>
              <w:pStyle w:val="ListParagraph"/>
              <w:numPr>
                <w:ilvl w:val="0"/>
                <w:numId w:val="12"/>
              </w:numPr>
            </w:pPr>
            <w:r>
              <w:t>Provide a glossary of terms for students during game. You can either you the one attached, provide your own, or adjust the one below to suit the context of your class/students.</w:t>
            </w:r>
          </w:p>
          <w:p w14:paraId="66A6BC0E" w14:textId="77777777" w:rsidR="0014340A" w:rsidRDefault="0014340A" w:rsidP="0014340A">
            <w:pPr>
              <w:pStyle w:val="ListParagraph"/>
              <w:numPr>
                <w:ilvl w:val="0"/>
                <w:numId w:val="12"/>
              </w:numPr>
            </w:pPr>
            <w:r>
              <w:t>Peer support can be used for those students who require low levels of support</w:t>
            </w:r>
          </w:p>
          <w:p w14:paraId="25894705" w14:textId="77777777" w:rsidR="0014340A" w:rsidRPr="00C90566" w:rsidRDefault="0014340A" w:rsidP="0014340A">
            <w:pPr>
              <w:adjustRightInd w:val="0"/>
              <w:snapToGrid w:val="0"/>
              <w:spacing w:before="120" w:after="120"/>
              <w:ind w:right="170"/>
              <w:mirrorIndents/>
              <w:rPr>
                <w:color w:val="000000" w:themeColor="text1"/>
              </w:rPr>
            </w:pPr>
            <w:r>
              <w:t>One-on-one support can be provided to students to guide them through the game play and to complete the table for Part A</w:t>
            </w:r>
          </w:p>
        </w:tc>
      </w:tr>
      <w:tr w:rsidR="0014340A" w:rsidRPr="008B3832" w14:paraId="288D7421" w14:textId="77777777" w:rsidTr="00881240">
        <w:trPr>
          <w:trHeight w:val="269"/>
        </w:trPr>
        <w:tc>
          <w:tcPr>
            <w:tcW w:w="9182" w:type="dxa"/>
            <w:gridSpan w:val="2"/>
            <w:shd w:val="clear" w:color="auto" w:fill="E7E6E6" w:themeFill="background2"/>
          </w:tcPr>
          <w:p w14:paraId="3B939A26" w14:textId="77777777" w:rsidR="0014340A" w:rsidRPr="00507AF7" w:rsidRDefault="0014340A" w:rsidP="0014340A">
            <w:pPr>
              <w:adjustRightInd w:val="0"/>
              <w:snapToGrid w:val="0"/>
              <w:spacing w:before="120" w:after="120"/>
              <w:ind w:right="170"/>
              <w:mirrorIndents/>
              <w:rPr>
                <w:rFonts w:cstheme="minorHAnsi"/>
                <w:i/>
                <w:color w:val="A6A6A6" w:themeColor="background1" w:themeShade="A6"/>
              </w:rPr>
            </w:pPr>
            <w:r w:rsidRPr="008B3832">
              <w:rPr>
                <w:rFonts w:cstheme="minorHAnsi"/>
                <w:b/>
              </w:rPr>
              <w:t>Student Homework/Further Work</w:t>
            </w:r>
          </w:p>
        </w:tc>
      </w:tr>
      <w:tr w:rsidR="0014340A" w:rsidRPr="008B3832" w14:paraId="64DB7C4F" w14:textId="77777777" w:rsidTr="00881240">
        <w:trPr>
          <w:trHeight w:val="836"/>
        </w:trPr>
        <w:tc>
          <w:tcPr>
            <w:tcW w:w="9182" w:type="dxa"/>
            <w:gridSpan w:val="2"/>
          </w:tcPr>
          <w:p w14:paraId="5DB88F9B" w14:textId="77777777" w:rsidR="0014340A" w:rsidRPr="002043C9" w:rsidRDefault="0014340A" w:rsidP="0014340A">
            <w:pPr>
              <w:pStyle w:val="ListParagraph"/>
              <w:numPr>
                <w:ilvl w:val="0"/>
                <w:numId w:val="12"/>
              </w:numPr>
            </w:pPr>
            <w:r>
              <w:t>T</w:t>
            </w:r>
            <w:r w:rsidRPr="002043C9">
              <w:t>he glossary from the first lesson should also be provided in the second lesson for those students requiring support</w:t>
            </w:r>
          </w:p>
          <w:p w14:paraId="0C6A275F" w14:textId="77777777" w:rsidR="0014340A" w:rsidRPr="002043C9" w:rsidRDefault="0014340A" w:rsidP="0014340A">
            <w:pPr>
              <w:pStyle w:val="ListParagraph"/>
              <w:numPr>
                <w:ilvl w:val="0"/>
                <w:numId w:val="12"/>
              </w:numPr>
            </w:pPr>
            <w:r>
              <w:t>S</w:t>
            </w:r>
            <w:r w:rsidRPr="002043C9">
              <w:t xml:space="preserve">tudents may need longer to access memories from the gameplay; </w:t>
            </w:r>
            <w:r>
              <w:t xml:space="preserve">you can also prompt recall </w:t>
            </w:r>
            <w:r w:rsidRPr="002043C9">
              <w:t xml:space="preserve">through rewatching </w:t>
            </w:r>
            <w:hyperlink r:id="rId16" w:history="1">
              <w:r w:rsidRPr="002043C9">
                <w:rPr>
                  <w:rStyle w:val="Hyperlink"/>
                </w:rPr>
                <w:t>10 tips and tricks for a successful vineyard in Hundred Days Winemaking Simulator by TheScientist</w:t>
              </w:r>
            </w:hyperlink>
          </w:p>
          <w:p w14:paraId="5F7516DD" w14:textId="77777777" w:rsidR="0014340A" w:rsidRPr="002043C9" w:rsidRDefault="0014340A" w:rsidP="0014340A">
            <w:pPr>
              <w:pStyle w:val="ListParagraph"/>
              <w:numPr>
                <w:ilvl w:val="0"/>
                <w:numId w:val="12"/>
              </w:numPr>
            </w:pPr>
            <w:r>
              <w:t>O</w:t>
            </w:r>
            <w:r w:rsidRPr="002043C9">
              <w:t>ne-on-one support or peer support can be used for students who need prompts</w:t>
            </w:r>
          </w:p>
          <w:p w14:paraId="55ACE509" w14:textId="29FB14B2" w:rsidR="0014340A" w:rsidRPr="005B0C28" w:rsidRDefault="0014340A" w:rsidP="0014340A">
            <w:pPr>
              <w:adjustRightInd w:val="0"/>
              <w:snapToGrid w:val="0"/>
              <w:spacing w:before="120" w:after="120"/>
              <w:ind w:right="170"/>
              <w:mirrorIndents/>
              <w:rPr>
                <w:rFonts w:cstheme="minorHAnsi"/>
                <w:iCs/>
                <w:color w:val="A6A6A6" w:themeColor="background1" w:themeShade="A6"/>
              </w:rPr>
            </w:pPr>
            <w:r>
              <w:t>S</w:t>
            </w:r>
            <w:r w:rsidRPr="002043C9">
              <w:t>entence starters, scaffolds, and required terminology should be used for the extended response where needed.</w:t>
            </w:r>
          </w:p>
        </w:tc>
      </w:tr>
      <w:tr w:rsidR="0014340A" w:rsidRPr="008B3832" w14:paraId="5EBA6D8A" w14:textId="77777777" w:rsidTr="00881240">
        <w:trPr>
          <w:trHeight w:val="339"/>
        </w:trPr>
        <w:tc>
          <w:tcPr>
            <w:tcW w:w="9182" w:type="dxa"/>
            <w:gridSpan w:val="2"/>
            <w:shd w:val="clear" w:color="auto" w:fill="E7E6E6" w:themeFill="background2"/>
          </w:tcPr>
          <w:p w14:paraId="533CCE12" w14:textId="77777777" w:rsidR="0014340A" w:rsidRPr="00507AF7" w:rsidRDefault="0014340A" w:rsidP="0014340A">
            <w:pPr>
              <w:adjustRightInd w:val="0"/>
              <w:snapToGrid w:val="0"/>
              <w:spacing w:before="120" w:after="120"/>
              <w:ind w:right="170"/>
              <w:mirrorIndents/>
              <w:rPr>
                <w:rFonts w:cstheme="minorHAnsi"/>
                <w:i/>
                <w:color w:val="A6A6A6" w:themeColor="background1" w:themeShade="A6"/>
              </w:rPr>
            </w:pPr>
            <w:r w:rsidRPr="008B3832">
              <w:rPr>
                <w:rFonts w:cstheme="minorHAnsi"/>
                <w:b/>
              </w:rPr>
              <w:t>Assessment</w:t>
            </w:r>
          </w:p>
        </w:tc>
      </w:tr>
      <w:tr w:rsidR="0014340A" w:rsidRPr="008B3832" w14:paraId="645100DE" w14:textId="77777777" w:rsidTr="00881240">
        <w:trPr>
          <w:trHeight w:val="986"/>
        </w:trPr>
        <w:tc>
          <w:tcPr>
            <w:tcW w:w="9182" w:type="dxa"/>
            <w:gridSpan w:val="2"/>
          </w:tcPr>
          <w:p w14:paraId="310941A4" w14:textId="77777777" w:rsidR="0014340A" w:rsidRDefault="0014340A" w:rsidP="0014340A">
            <w:r>
              <w:rPr>
                <w:b/>
                <w:bCs/>
              </w:rPr>
              <w:t xml:space="preserve">Formative: </w:t>
            </w:r>
            <w:r>
              <w:t>the teacher should collect the scaffolds at the end of the game session to determine student learning.</w:t>
            </w:r>
          </w:p>
          <w:p w14:paraId="4B2809BE" w14:textId="77777777" w:rsidR="0014340A" w:rsidRDefault="0014340A" w:rsidP="0014340A">
            <w:r>
              <w:rPr>
                <w:b/>
                <w:bCs/>
              </w:rPr>
              <w:t>Observation:</w:t>
            </w:r>
            <w:r>
              <w:t xml:space="preserve"> during gameplay the teacher should engage with all students to monitor progress, check student worksheets, and encourage conversation between class members. </w:t>
            </w:r>
          </w:p>
          <w:p w14:paraId="5A0A9DB5" w14:textId="77777777" w:rsidR="0014340A" w:rsidRPr="007E4EAD" w:rsidRDefault="0014340A" w:rsidP="0014340A">
            <w:pPr>
              <w:adjustRightInd w:val="0"/>
              <w:snapToGrid w:val="0"/>
              <w:spacing w:before="120" w:after="120"/>
              <w:ind w:right="170"/>
              <w:mirrorIndents/>
              <w:rPr>
                <w:b/>
              </w:rPr>
            </w:pPr>
          </w:p>
        </w:tc>
      </w:tr>
    </w:tbl>
    <w:p w14:paraId="5C2A2D7E" w14:textId="77777777" w:rsidR="0014340A" w:rsidRPr="0014340A" w:rsidRDefault="0014340A" w:rsidP="00141E26">
      <w:pPr>
        <w:pStyle w:val="NormalWeb"/>
        <w:adjustRightInd w:val="0"/>
        <w:snapToGrid w:val="0"/>
        <w:spacing w:before="120" w:beforeAutospacing="0" w:after="120" w:afterAutospacing="0"/>
        <w:mirrorIndents/>
        <w:rPr>
          <w:rFonts w:ascii="ArialMT" w:hAnsi="ArialMT"/>
          <w:iCs/>
          <w:sz w:val="20"/>
          <w:szCs w:val="20"/>
        </w:rPr>
      </w:pPr>
    </w:p>
    <w:p w14:paraId="4122216B" w14:textId="77777777" w:rsidR="0014340A" w:rsidRDefault="0014340A" w:rsidP="00141E26">
      <w:pPr>
        <w:pStyle w:val="NormalWeb"/>
        <w:adjustRightInd w:val="0"/>
        <w:snapToGrid w:val="0"/>
        <w:spacing w:before="120" w:beforeAutospacing="0" w:after="120" w:afterAutospacing="0"/>
        <w:mirrorIndents/>
        <w:rPr>
          <w:rFonts w:ascii="ArialMT" w:hAnsi="ArialMT"/>
          <w:i/>
          <w:sz w:val="20"/>
          <w:szCs w:val="20"/>
        </w:rPr>
      </w:pPr>
    </w:p>
    <w:p w14:paraId="35356574" w14:textId="77777777" w:rsidR="0014340A" w:rsidRDefault="0014340A" w:rsidP="00141E26">
      <w:pPr>
        <w:pStyle w:val="NormalWeb"/>
        <w:adjustRightInd w:val="0"/>
        <w:snapToGrid w:val="0"/>
        <w:spacing w:before="120" w:beforeAutospacing="0" w:after="120" w:afterAutospacing="0"/>
        <w:mirrorIndents/>
        <w:rPr>
          <w:rFonts w:ascii="ArialMT" w:hAnsi="ArialMT"/>
          <w:i/>
          <w:sz w:val="20"/>
          <w:szCs w:val="20"/>
        </w:rPr>
      </w:pPr>
    </w:p>
    <w:p w14:paraId="7B317B9C" w14:textId="77777777" w:rsidR="0014340A" w:rsidRDefault="0014340A" w:rsidP="00141E26">
      <w:pPr>
        <w:pStyle w:val="NormalWeb"/>
        <w:adjustRightInd w:val="0"/>
        <w:snapToGrid w:val="0"/>
        <w:spacing w:before="120" w:beforeAutospacing="0" w:after="120" w:afterAutospacing="0"/>
        <w:mirrorIndents/>
        <w:rPr>
          <w:rFonts w:ascii="ArialMT" w:hAnsi="ArialMT"/>
          <w:i/>
          <w:sz w:val="20"/>
          <w:szCs w:val="20"/>
        </w:rPr>
      </w:pPr>
    </w:p>
    <w:p w14:paraId="6159D80F" w14:textId="08B240DE" w:rsidR="0014340A" w:rsidRDefault="0014340A">
      <w:pPr>
        <w:rPr>
          <w:rFonts w:ascii="ArialMT" w:eastAsia="Times New Roman" w:hAnsi="ArialMT" w:cs="Times New Roman"/>
          <w:i/>
          <w:sz w:val="20"/>
          <w:szCs w:val="20"/>
        </w:rPr>
      </w:pPr>
      <w:r>
        <w:rPr>
          <w:rFonts w:ascii="ArialMT" w:hAnsi="ArialMT"/>
          <w:i/>
          <w:sz w:val="20"/>
          <w:szCs w:val="20"/>
        </w:rPr>
        <w:br w:type="page"/>
      </w:r>
    </w:p>
    <w:p w14:paraId="7D07DB6E" w14:textId="77777777" w:rsidR="0014340A" w:rsidRDefault="0014340A" w:rsidP="0014340A">
      <w:pPr>
        <w:jc w:val="center"/>
        <w:rPr>
          <w:b/>
          <w:bCs/>
        </w:rPr>
      </w:pPr>
      <w:bookmarkStart w:id="0" w:name="_Hlk213314421"/>
      <w:r w:rsidRPr="00FA4D38">
        <w:rPr>
          <w:b/>
          <w:bCs/>
        </w:rPr>
        <w:lastRenderedPageBreak/>
        <w:t>Worksheet</w:t>
      </w:r>
    </w:p>
    <w:p w14:paraId="3179F822" w14:textId="77777777" w:rsidR="0014340A" w:rsidRDefault="0014340A" w:rsidP="0014340A">
      <w:pPr>
        <w:jc w:val="center"/>
      </w:pPr>
      <w:r w:rsidRPr="009632EF">
        <w:rPr>
          <w:b/>
          <w:bCs/>
        </w:rPr>
        <w:t xml:space="preserve">Part A: </w:t>
      </w:r>
      <w:r w:rsidRPr="00FA4D38">
        <w:rPr>
          <w:i/>
          <w:iCs/>
        </w:rPr>
        <w:t>Processes of change in winemaking.</w:t>
      </w:r>
    </w:p>
    <w:p w14:paraId="2F30FCDB" w14:textId="77777777" w:rsidR="0014340A" w:rsidRPr="009632EF" w:rsidRDefault="0014340A" w:rsidP="0014340A">
      <w:pPr>
        <w:rPr>
          <w:b/>
          <w:bCs/>
        </w:rPr>
      </w:pPr>
      <w:r w:rsidRPr="009632EF">
        <w:rPr>
          <w:b/>
          <w:bCs/>
        </w:rPr>
        <w:t>Instructions</w:t>
      </w:r>
    </w:p>
    <w:p w14:paraId="0561227F" w14:textId="77777777" w:rsidR="0014340A" w:rsidRDefault="0014340A" w:rsidP="0014340A">
      <w:r w:rsidRPr="009632EF">
        <w:t xml:space="preserve">Using your experience with </w:t>
      </w:r>
      <w:r w:rsidRPr="009632EF">
        <w:rPr>
          <w:i/>
          <w:iCs/>
        </w:rPr>
        <w:t>Hundred Days</w:t>
      </w:r>
      <w:r w:rsidRPr="009632EF">
        <w:t>, analy</w:t>
      </w:r>
      <w:r>
        <w:t>s</w:t>
      </w:r>
      <w:r w:rsidRPr="009632EF">
        <w:t xml:space="preserve">e the various processes of change that occur during wine production. Consider the </w:t>
      </w:r>
      <w:r w:rsidRPr="009632EF">
        <w:rPr>
          <w:b/>
          <w:bCs/>
        </w:rPr>
        <w:t>nature</w:t>
      </w:r>
      <w:r w:rsidRPr="009632EF">
        <w:t xml:space="preserve">, </w:t>
      </w:r>
      <w:r w:rsidRPr="009632EF">
        <w:rPr>
          <w:b/>
          <w:bCs/>
        </w:rPr>
        <w:t>scale</w:t>
      </w:r>
      <w:r w:rsidRPr="009632EF">
        <w:t xml:space="preserve">, and </w:t>
      </w:r>
      <w:r w:rsidRPr="009632EF">
        <w:rPr>
          <w:b/>
          <w:bCs/>
        </w:rPr>
        <w:t>time sequence</w:t>
      </w:r>
      <w:r w:rsidRPr="009632EF">
        <w:t xml:space="preserve"> of each change.</w:t>
      </w:r>
      <w:r>
        <w:t xml:space="preserve"> Make note of the processes occurring the table below.</w:t>
      </w:r>
    </w:p>
    <w:tbl>
      <w:tblPr>
        <w:tblStyle w:val="TableGrid"/>
        <w:tblW w:w="0" w:type="auto"/>
        <w:tblLook w:val="04A0" w:firstRow="1" w:lastRow="0" w:firstColumn="1" w:lastColumn="0" w:noHBand="0" w:noVBand="1"/>
      </w:tblPr>
      <w:tblGrid>
        <w:gridCol w:w="1813"/>
        <w:gridCol w:w="1862"/>
        <w:gridCol w:w="1829"/>
        <w:gridCol w:w="1814"/>
        <w:gridCol w:w="1864"/>
      </w:tblGrid>
      <w:tr w:rsidR="0014340A" w14:paraId="1093F06A" w14:textId="77777777" w:rsidTr="00881240">
        <w:tc>
          <w:tcPr>
            <w:tcW w:w="2091" w:type="dxa"/>
          </w:tcPr>
          <w:p w14:paraId="7A7519CE" w14:textId="77777777" w:rsidR="0014340A" w:rsidRPr="00E22EFD" w:rsidRDefault="0014340A" w:rsidP="00881240">
            <w:pPr>
              <w:jc w:val="center"/>
              <w:rPr>
                <w:b/>
                <w:bCs/>
              </w:rPr>
            </w:pPr>
            <w:r w:rsidRPr="00E22EFD">
              <w:rPr>
                <w:b/>
                <w:bCs/>
              </w:rPr>
              <w:t>Season</w:t>
            </w:r>
          </w:p>
        </w:tc>
        <w:tc>
          <w:tcPr>
            <w:tcW w:w="2091" w:type="dxa"/>
          </w:tcPr>
          <w:p w14:paraId="796BF276" w14:textId="77777777" w:rsidR="0014340A" w:rsidRPr="00E22EFD" w:rsidRDefault="0014340A" w:rsidP="00881240">
            <w:pPr>
              <w:jc w:val="center"/>
              <w:rPr>
                <w:b/>
                <w:bCs/>
              </w:rPr>
            </w:pPr>
            <w:r w:rsidRPr="00E22EFD">
              <w:rPr>
                <w:b/>
                <w:bCs/>
              </w:rPr>
              <w:t>Change process</w:t>
            </w:r>
          </w:p>
        </w:tc>
        <w:tc>
          <w:tcPr>
            <w:tcW w:w="2091" w:type="dxa"/>
          </w:tcPr>
          <w:p w14:paraId="3D41982C" w14:textId="77777777" w:rsidR="0014340A" w:rsidRPr="00E22EFD" w:rsidRDefault="0014340A" w:rsidP="00881240">
            <w:pPr>
              <w:jc w:val="center"/>
              <w:rPr>
                <w:b/>
                <w:bCs/>
              </w:rPr>
            </w:pPr>
            <w:r w:rsidRPr="00E22EFD">
              <w:rPr>
                <w:b/>
                <w:bCs/>
              </w:rPr>
              <w:t>Nature of change</w:t>
            </w:r>
          </w:p>
        </w:tc>
        <w:tc>
          <w:tcPr>
            <w:tcW w:w="2091" w:type="dxa"/>
          </w:tcPr>
          <w:p w14:paraId="18779AD7" w14:textId="77777777" w:rsidR="0014340A" w:rsidRPr="00E22EFD" w:rsidRDefault="0014340A" w:rsidP="00881240">
            <w:pPr>
              <w:jc w:val="center"/>
              <w:rPr>
                <w:b/>
                <w:bCs/>
              </w:rPr>
            </w:pPr>
            <w:r w:rsidRPr="00E22EFD">
              <w:rPr>
                <w:b/>
                <w:bCs/>
              </w:rPr>
              <w:t>Scale of change</w:t>
            </w:r>
          </w:p>
        </w:tc>
        <w:tc>
          <w:tcPr>
            <w:tcW w:w="2092" w:type="dxa"/>
          </w:tcPr>
          <w:p w14:paraId="3F7BEF31" w14:textId="77777777" w:rsidR="0014340A" w:rsidRPr="00E22EFD" w:rsidRDefault="0014340A" w:rsidP="00881240">
            <w:pPr>
              <w:jc w:val="center"/>
              <w:rPr>
                <w:b/>
                <w:bCs/>
              </w:rPr>
            </w:pPr>
            <w:r w:rsidRPr="00E22EFD">
              <w:rPr>
                <w:b/>
                <w:bCs/>
              </w:rPr>
              <w:t>Time sequence</w:t>
            </w:r>
          </w:p>
        </w:tc>
      </w:tr>
      <w:tr w:rsidR="0014340A" w14:paraId="33EAE67D" w14:textId="77777777" w:rsidTr="00881240">
        <w:tc>
          <w:tcPr>
            <w:tcW w:w="2091" w:type="dxa"/>
          </w:tcPr>
          <w:p w14:paraId="167ABC2C" w14:textId="77777777" w:rsidR="0014340A" w:rsidRPr="00E22EFD" w:rsidRDefault="0014340A" w:rsidP="00881240">
            <w:pPr>
              <w:rPr>
                <w:i/>
                <w:iCs/>
              </w:rPr>
            </w:pPr>
            <w:r>
              <w:rPr>
                <w:i/>
                <w:iCs/>
              </w:rPr>
              <w:t>Winter</w:t>
            </w:r>
          </w:p>
        </w:tc>
        <w:tc>
          <w:tcPr>
            <w:tcW w:w="2091" w:type="dxa"/>
          </w:tcPr>
          <w:p w14:paraId="7D919728" w14:textId="77777777" w:rsidR="0014340A" w:rsidRPr="00A61F88" w:rsidRDefault="0014340A" w:rsidP="00881240">
            <w:pPr>
              <w:rPr>
                <w:i/>
                <w:iCs/>
              </w:rPr>
            </w:pPr>
            <w:r w:rsidRPr="00A61F88">
              <w:rPr>
                <w:i/>
                <w:iCs/>
              </w:rPr>
              <w:t>Suckering</w:t>
            </w:r>
          </w:p>
        </w:tc>
        <w:tc>
          <w:tcPr>
            <w:tcW w:w="2091" w:type="dxa"/>
          </w:tcPr>
          <w:p w14:paraId="5560DC0E" w14:textId="77777777" w:rsidR="0014340A" w:rsidRPr="00A61F88" w:rsidRDefault="0014340A" w:rsidP="00881240">
            <w:pPr>
              <w:rPr>
                <w:i/>
                <w:iCs/>
              </w:rPr>
            </w:pPr>
            <w:r w:rsidRPr="00A61F88">
              <w:rPr>
                <w:i/>
                <w:iCs/>
              </w:rPr>
              <w:t>Physical</w:t>
            </w:r>
          </w:p>
        </w:tc>
        <w:tc>
          <w:tcPr>
            <w:tcW w:w="2091" w:type="dxa"/>
          </w:tcPr>
          <w:p w14:paraId="7FE6EF1B" w14:textId="77777777" w:rsidR="0014340A" w:rsidRPr="00A61F88" w:rsidRDefault="0014340A" w:rsidP="00881240">
            <w:pPr>
              <w:rPr>
                <w:i/>
                <w:iCs/>
              </w:rPr>
            </w:pPr>
            <w:r w:rsidRPr="00A61F88">
              <w:rPr>
                <w:i/>
                <w:iCs/>
              </w:rPr>
              <w:t>Plant level</w:t>
            </w:r>
          </w:p>
        </w:tc>
        <w:tc>
          <w:tcPr>
            <w:tcW w:w="2092" w:type="dxa"/>
          </w:tcPr>
          <w:p w14:paraId="596FDFD5" w14:textId="77777777" w:rsidR="0014340A" w:rsidRPr="00A61F88" w:rsidRDefault="0014340A" w:rsidP="00881240">
            <w:pPr>
              <w:rPr>
                <w:i/>
                <w:iCs/>
              </w:rPr>
            </w:pPr>
            <w:r w:rsidRPr="00A61F88">
              <w:rPr>
                <w:i/>
                <w:iCs/>
              </w:rPr>
              <w:t>1 - 5 days</w:t>
            </w:r>
          </w:p>
        </w:tc>
      </w:tr>
      <w:tr w:rsidR="0014340A" w14:paraId="18B8C6F0" w14:textId="77777777" w:rsidTr="00881240">
        <w:tc>
          <w:tcPr>
            <w:tcW w:w="2091" w:type="dxa"/>
          </w:tcPr>
          <w:p w14:paraId="559929C4" w14:textId="77777777" w:rsidR="0014340A" w:rsidRDefault="0014340A" w:rsidP="00881240"/>
          <w:p w14:paraId="6FE434AB" w14:textId="77777777" w:rsidR="0014340A" w:rsidRDefault="0014340A" w:rsidP="00881240"/>
        </w:tc>
        <w:tc>
          <w:tcPr>
            <w:tcW w:w="2091" w:type="dxa"/>
          </w:tcPr>
          <w:p w14:paraId="20C5769D" w14:textId="77777777" w:rsidR="0014340A" w:rsidRDefault="0014340A" w:rsidP="00881240"/>
        </w:tc>
        <w:tc>
          <w:tcPr>
            <w:tcW w:w="2091" w:type="dxa"/>
          </w:tcPr>
          <w:p w14:paraId="52642D7D" w14:textId="77777777" w:rsidR="0014340A" w:rsidRDefault="0014340A" w:rsidP="00881240"/>
        </w:tc>
        <w:tc>
          <w:tcPr>
            <w:tcW w:w="2091" w:type="dxa"/>
          </w:tcPr>
          <w:p w14:paraId="6832070C" w14:textId="77777777" w:rsidR="0014340A" w:rsidRDefault="0014340A" w:rsidP="00881240"/>
        </w:tc>
        <w:tc>
          <w:tcPr>
            <w:tcW w:w="2092" w:type="dxa"/>
          </w:tcPr>
          <w:p w14:paraId="6245541D" w14:textId="77777777" w:rsidR="0014340A" w:rsidRDefault="0014340A" w:rsidP="00881240"/>
        </w:tc>
      </w:tr>
      <w:tr w:rsidR="0014340A" w14:paraId="3DE70B4A" w14:textId="77777777" w:rsidTr="00881240">
        <w:tc>
          <w:tcPr>
            <w:tcW w:w="2091" w:type="dxa"/>
          </w:tcPr>
          <w:p w14:paraId="03B495F8" w14:textId="77777777" w:rsidR="0014340A" w:rsidRDefault="0014340A" w:rsidP="00881240"/>
          <w:p w14:paraId="41EA0816" w14:textId="77777777" w:rsidR="0014340A" w:rsidRDefault="0014340A" w:rsidP="00881240"/>
        </w:tc>
        <w:tc>
          <w:tcPr>
            <w:tcW w:w="2091" w:type="dxa"/>
          </w:tcPr>
          <w:p w14:paraId="4A450849" w14:textId="77777777" w:rsidR="0014340A" w:rsidRDefault="0014340A" w:rsidP="00881240"/>
        </w:tc>
        <w:tc>
          <w:tcPr>
            <w:tcW w:w="2091" w:type="dxa"/>
          </w:tcPr>
          <w:p w14:paraId="555BBF9F" w14:textId="77777777" w:rsidR="0014340A" w:rsidRDefault="0014340A" w:rsidP="00881240"/>
        </w:tc>
        <w:tc>
          <w:tcPr>
            <w:tcW w:w="2091" w:type="dxa"/>
          </w:tcPr>
          <w:p w14:paraId="3BD30E34" w14:textId="77777777" w:rsidR="0014340A" w:rsidRDefault="0014340A" w:rsidP="00881240"/>
        </w:tc>
        <w:tc>
          <w:tcPr>
            <w:tcW w:w="2092" w:type="dxa"/>
          </w:tcPr>
          <w:p w14:paraId="2AD4B9C2" w14:textId="77777777" w:rsidR="0014340A" w:rsidRDefault="0014340A" w:rsidP="00881240"/>
        </w:tc>
      </w:tr>
      <w:tr w:rsidR="0014340A" w14:paraId="2EAD50BC" w14:textId="77777777" w:rsidTr="00881240">
        <w:tc>
          <w:tcPr>
            <w:tcW w:w="2091" w:type="dxa"/>
          </w:tcPr>
          <w:p w14:paraId="63A8D81E" w14:textId="77777777" w:rsidR="0014340A" w:rsidRDefault="0014340A" w:rsidP="00881240"/>
          <w:p w14:paraId="5F77E69D" w14:textId="77777777" w:rsidR="0014340A" w:rsidRDefault="0014340A" w:rsidP="00881240"/>
        </w:tc>
        <w:tc>
          <w:tcPr>
            <w:tcW w:w="2091" w:type="dxa"/>
          </w:tcPr>
          <w:p w14:paraId="15D70E92" w14:textId="77777777" w:rsidR="0014340A" w:rsidRDefault="0014340A" w:rsidP="00881240"/>
        </w:tc>
        <w:tc>
          <w:tcPr>
            <w:tcW w:w="2091" w:type="dxa"/>
          </w:tcPr>
          <w:p w14:paraId="7656C257" w14:textId="77777777" w:rsidR="0014340A" w:rsidRDefault="0014340A" w:rsidP="00881240"/>
        </w:tc>
        <w:tc>
          <w:tcPr>
            <w:tcW w:w="2091" w:type="dxa"/>
          </w:tcPr>
          <w:p w14:paraId="796A727F" w14:textId="77777777" w:rsidR="0014340A" w:rsidRDefault="0014340A" w:rsidP="00881240"/>
        </w:tc>
        <w:tc>
          <w:tcPr>
            <w:tcW w:w="2092" w:type="dxa"/>
          </w:tcPr>
          <w:p w14:paraId="03B76BC0" w14:textId="77777777" w:rsidR="0014340A" w:rsidRDefault="0014340A" w:rsidP="00881240"/>
        </w:tc>
      </w:tr>
      <w:tr w:rsidR="0014340A" w14:paraId="41488398" w14:textId="77777777" w:rsidTr="00881240">
        <w:tc>
          <w:tcPr>
            <w:tcW w:w="2091" w:type="dxa"/>
          </w:tcPr>
          <w:p w14:paraId="49FF07AD" w14:textId="77777777" w:rsidR="0014340A" w:rsidRDefault="0014340A" w:rsidP="00881240"/>
          <w:p w14:paraId="57D64758" w14:textId="77777777" w:rsidR="0014340A" w:rsidRDefault="0014340A" w:rsidP="00881240"/>
        </w:tc>
        <w:tc>
          <w:tcPr>
            <w:tcW w:w="2091" w:type="dxa"/>
          </w:tcPr>
          <w:p w14:paraId="527BF075" w14:textId="77777777" w:rsidR="0014340A" w:rsidRDefault="0014340A" w:rsidP="00881240"/>
        </w:tc>
        <w:tc>
          <w:tcPr>
            <w:tcW w:w="2091" w:type="dxa"/>
          </w:tcPr>
          <w:p w14:paraId="77C48B26" w14:textId="77777777" w:rsidR="0014340A" w:rsidRDefault="0014340A" w:rsidP="00881240"/>
        </w:tc>
        <w:tc>
          <w:tcPr>
            <w:tcW w:w="2091" w:type="dxa"/>
          </w:tcPr>
          <w:p w14:paraId="4A1B180E" w14:textId="77777777" w:rsidR="0014340A" w:rsidRDefault="0014340A" w:rsidP="00881240"/>
        </w:tc>
        <w:tc>
          <w:tcPr>
            <w:tcW w:w="2092" w:type="dxa"/>
          </w:tcPr>
          <w:p w14:paraId="0C76B69E" w14:textId="77777777" w:rsidR="0014340A" w:rsidRDefault="0014340A" w:rsidP="00881240"/>
        </w:tc>
      </w:tr>
      <w:tr w:rsidR="0014340A" w14:paraId="5CE543EF" w14:textId="77777777" w:rsidTr="00881240">
        <w:tc>
          <w:tcPr>
            <w:tcW w:w="2091" w:type="dxa"/>
          </w:tcPr>
          <w:p w14:paraId="15ED40E7" w14:textId="77777777" w:rsidR="0014340A" w:rsidRDefault="0014340A" w:rsidP="00881240"/>
          <w:p w14:paraId="49DF99DC" w14:textId="77777777" w:rsidR="0014340A" w:rsidRDefault="0014340A" w:rsidP="00881240"/>
        </w:tc>
        <w:tc>
          <w:tcPr>
            <w:tcW w:w="2091" w:type="dxa"/>
          </w:tcPr>
          <w:p w14:paraId="221E72C0" w14:textId="77777777" w:rsidR="0014340A" w:rsidRDefault="0014340A" w:rsidP="00881240"/>
        </w:tc>
        <w:tc>
          <w:tcPr>
            <w:tcW w:w="2091" w:type="dxa"/>
          </w:tcPr>
          <w:p w14:paraId="052503D3" w14:textId="77777777" w:rsidR="0014340A" w:rsidRDefault="0014340A" w:rsidP="00881240"/>
        </w:tc>
        <w:tc>
          <w:tcPr>
            <w:tcW w:w="2091" w:type="dxa"/>
          </w:tcPr>
          <w:p w14:paraId="7810617B" w14:textId="77777777" w:rsidR="0014340A" w:rsidRDefault="0014340A" w:rsidP="00881240"/>
        </w:tc>
        <w:tc>
          <w:tcPr>
            <w:tcW w:w="2092" w:type="dxa"/>
          </w:tcPr>
          <w:p w14:paraId="2778B5DA" w14:textId="77777777" w:rsidR="0014340A" w:rsidRDefault="0014340A" w:rsidP="00881240"/>
        </w:tc>
      </w:tr>
      <w:tr w:rsidR="0014340A" w14:paraId="7924C94B" w14:textId="77777777" w:rsidTr="00881240">
        <w:tc>
          <w:tcPr>
            <w:tcW w:w="2091" w:type="dxa"/>
          </w:tcPr>
          <w:p w14:paraId="626C1C90" w14:textId="77777777" w:rsidR="0014340A" w:rsidRDefault="0014340A" w:rsidP="00881240"/>
          <w:p w14:paraId="68909A00" w14:textId="77777777" w:rsidR="0014340A" w:rsidRDefault="0014340A" w:rsidP="00881240"/>
        </w:tc>
        <w:tc>
          <w:tcPr>
            <w:tcW w:w="2091" w:type="dxa"/>
          </w:tcPr>
          <w:p w14:paraId="0E70DC1A" w14:textId="77777777" w:rsidR="0014340A" w:rsidRDefault="0014340A" w:rsidP="00881240"/>
        </w:tc>
        <w:tc>
          <w:tcPr>
            <w:tcW w:w="2091" w:type="dxa"/>
          </w:tcPr>
          <w:p w14:paraId="1AB88CB7" w14:textId="77777777" w:rsidR="0014340A" w:rsidRDefault="0014340A" w:rsidP="00881240"/>
        </w:tc>
        <w:tc>
          <w:tcPr>
            <w:tcW w:w="2091" w:type="dxa"/>
          </w:tcPr>
          <w:p w14:paraId="34FB15F5" w14:textId="77777777" w:rsidR="0014340A" w:rsidRDefault="0014340A" w:rsidP="00881240"/>
        </w:tc>
        <w:tc>
          <w:tcPr>
            <w:tcW w:w="2092" w:type="dxa"/>
          </w:tcPr>
          <w:p w14:paraId="1F862ACD" w14:textId="77777777" w:rsidR="0014340A" w:rsidRDefault="0014340A" w:rsidP="00881240"/>
        </w:tc>
      </w:tr>
      <w:tr w:rsidR="0014340A" w14:paraId="4DE03F2E" w14:textId="77777777" w:rsidTr="00881240">
        <w:tc>
          <w:tcPr>
            <w:tcW w:w="2091" w:type="dxa"/>
          </w:tcPr>
          <w:p w14:paraId="134B45C0" w14:textId="77777777" w:rsidR="0014340A" w:rsidRDefault="0014340A" w:rsidP="00881240"/>
          <w:p w14:paraId="49BF81D5" w14:textId="77777777" w:rsidR="0014340A" w:rsidRDefault="0014340A" w:rsidP="00881240"/>
        </w:tc>
        <w:tc>
          <w:tcPr>
            <w:tcW w:w="2091" w:type="dxa"/>
          </w:tcPr>
          <w:p w14:paraId="52E4B33A" w14:textId="77777777" w:rsidR="0014340A" w:rsidRDefault="0014340A" w:rsidP="00881240"/>
        </w:tc>
        <w:tc>
          <w:tcPr>
            <w:tcW w:w="2091" w:type="dxa"/>
          </w:tcPr>
          <w:p w14:paraId="2ABC92A9" w14:textId="77777777" w:rsidR="0014340A" w:rsidRDefault="0014340A" w:rsidP="00881240"/>
        </w:tc>
        <w:tc>
          <w:tcPr>
            <w:tcW w:w="2091" w:type="dxa"/>
          </w:tcPr>
          <w:p w14:paraId="1F532807" w14:textId="77777777" w:rsidR="0014340A" w:rsidRDefault="0014340A" w:rsidP="00881240"/>
        </w:tc>
        <w:tc>
          <w:tcPr>
            <w:tcW w:w="2092" w:type="dxa"/>
          </w:tcPr>
          <w:p w14:paraId="543344B9" w14:textId="77777777" w:rsidR="0014340A" w:rsidRDefault="0014340A" w:rsidP="00881240"/>
        </w:tc>
      </w:tr>
      <w:tr w:rsidR="0014340A" w14:paraId="1BD4C878" w14:textId="77777777" w:rsidTr="00881240">
        <w:tc>
          <w:tcPr>
            <w:tcW w:w="2091" w:type="dxa"/>
          </w:tcPr>
          <w:p w14:paraId="2EE4969D" w14:textId="77777777" w:rsidR="0014340A" w:rsidRDefault="0014340A" w:rsidP="00881240"/>
          <w:p w14:paraId="1272C2C7" w14:textId="77777777" w:rsidR="0014340A" w:rsidRDefault="0014340A" w:rsidP="00881240"/>
        </w:tc>
        <w:tc>
          <w:tcPr>
            <w:tcW w:w="2091" w:type="dxa"/>
          </w:tcPr>
          <w:p w14:paraId="57A7198B" w14:textId="77777777" w:rsidR="0014340A" w:rsidRDefault="0014340A" w:rsidP="00881240"/>
        </w:tc>
        <w:tc>
          <w:tcPr>
            <w:tcW w:w="2091" w:type="dxa"/>
          </w:tcPr>
          <w:p w14:paraId="408BCDC0" w14:textId="77777777" w:rsidR="0014340A" w:rsidRDefault="0014340A" w:rsidP="00881240"/>
        </w:tc>
        <w:tc>
          <w:tcPr>
            <w:tcW w:w="2091" w:type="dxa"/>
          </w:tcPr>
          <w:p w14:paraId="4E6119F0" w14:textId="77777777" w:rsidR="0014340A" w:rsidRDefault="0014340A" w:rsidP="00881240"/>
        </w:tc>
        <w:tc>
          <w:tcPr>
            <w:tcW w:w="2092" w:type="dxa"/>
          </w:tcPr>
          <w:p w14:paraId="7E2CE832" w14:textId="77777777" w:rsidR="0014340A" w:rsidRDefault="0014340A" w:rsidP="00881240"/>
        </w:tc>
      </w:tr>
    </w:tbl>
    <w:p w14:paraId="4D1B5246" w14:textId="77777777" w:rsidR="0014340A" w:rsidRDefault="0014340A" w:rsidP="0014340A"/>
    <w:p w14:paraId="2C30277D" w14:textId="77777777" w:rsidR="0014340A" w:rsidRPr="00A61F88" w:rsidRDefault="0014340A" w:rsidP="0014340A">
      <w:pPr>
        <w:rPr>
          <w:b/>
          <w:bCs/>
        </w:rPr>
      </w:pPr>
      <w:r w:rsidRPr="00A61F88">
        <w:rPr>
          <w:b/>
          <w:bCs/>
        </w:rPr>
        <w:t>Quick reference for types of change:</w:t>
      </w:r>
    </w:p>
    <w:p w14:paraId="4E67BB01" w14:textId="77777777" w:rsidR="0014340A" w:rsidRDefault="0014340A" w:rsidP="0014340A">
      <w:r w:rsidRPr="00A61F88">
        <w:rPr>
          <w:i/>
          <w:iCs/>
        </w:rPr>
        <w:t>Season</w:t>
      </w:r>
      <w:r>
        <w:t xml:space="preserve"> – winter, summer, autumn, and spring</w:t>
      </w:r>
    </w:p>
    <w:p w14:paraId="7C7DF1F9" w14:textId="77777777" w:rsidR="0014340A" w:rsidRDefault="0014340A" w:rsidP="0014340A">
      <w:r w:rsidRPr="00A61F88">
        <w:rPr>
          <w:i/>
          <w:iCs/>
        </w:rPr>
        <w:t>Nature</w:t>
      </w:r>
      <w:r>
        <w:t xml:space="preserve"> – physical, chemical, biological, economic, and social</w:t>
      </w:r>
    </w:p>
    <w:p w14:paraId="06B8CAC8" w14:textId="77777777" w:rsidR="0014340A" w:rsidRDefault="0014340A" w:rsidP="0014340A">
      <w:r w:rsidRPr="00A61F88">
        <w:rPr>
          <w:i/>
          <w:iCs/>
        </w:rPr>
        <w:t>Scale</w:t>
      </w:r>
      <w:r>
        <w:t xml:space="preserve"> – molecular, cellular, plant, vineyard/winery, regional</w:t>
      </w:r>
    </w:p>
    <w:p w14:paraId="7A480EBA" w14:textId="77777777" w:rsidR="0014340A" w:rsidRDefault="0014340A" w:rsidP="0014340A">
      <w:r w:rsidRPr="00A61F88">
        <w:rPr>
          <w:i/>
          <w:iCs/>
        </w:rPr>
        <w:t>Time</w:t>
      </w:r>
      <w:r>
        <w:t xml:space="preserve"> – minutes/hours, days, weeks, months, years</w:t>
      </w:r>
    </w:p>
    <w:p w14:paraId="2245A1D5" w14:textId="1DF2B828" w:rsidR="0014340A" w:rsidRPr="0014340A" w:rsidRDefault="0014340A" w:rsidP="0014340A">
      <w:pPr>
        <w:jc w:val="center"/>
        <w:rPr>
          <w:rFonts w:ascii="ArialMT" w:eastAsia="Times New Roman" w:hAnsi="ArialMT" w:cs="Times New Roman"/>
          <w:i/>
          <w:sz w:val="20"/>
          <w:szCs w:val="20"/>
        </w:rPr>
      </w:pPr>
      <w:r>
        <w:rPr>
          <w:rFonts w:ascii="ArialMT" w:hAnsi="ArialMT"/>
          <w:i/>
          <w:sz w:val="20"/>
          <w:szCs w:val="20"/>
        </w:rPr>
        <w:br w:type="page"/>
      </w:r>
      <w:bookmarkStart w:id="1" w:name="_Hlk213314439"/>
      <w:bookmarkEnd w:id="0"/>
      <w:r w:rsidRPr="00C15312">
        <w:rPr>
          <w:b/>
          <w:bCs/>
          <w:sz w:val="28"/>
          <w:szCs w:val="28"/>
        </w:rPr>
        <w:lastRenderedPageBreak/>
        <w:t>Glossary</w:t>
      </w:r>
    </w:p>
    <w:tbl>
      <w:tblPr>
        <w:tblStyle w:val="TableGrid"/>
        <w:tblW w:w="0" w:type="auto"/>
        <w:tblLook w:val="04A0" w:firstRow="1" w:lastRow="0" w:firstColumn="1" w:lastColumn="0" w:noHBand="0" w:noVBand="1"/>
      </w:tblPr>
      <w:tblGrid>
        <w:gridCol w:w="2427"/>
        <w:gridCol w:w="6755"/>
      </w:tblGrid>
      <w:tr w:rsidR="0014340A" w14:paraId="3EEB3C81" w14:textId="77777777" w:rsidTr="0014340A">
        <w:trPr>
          <w:tblHeader/>
        </w:trPr>
        <w:tc>
          <w:tcPr>
            <w:tcW w:w="2427" w:type="dxa"/>
            <w:shd w:val="clear" w:color="auto" w:fill="E7E6E6" w:themeFill="background2"/>
          </w:tcPr>
          <w:p w14:paraId="645E2F42" w14:textId="77777777" w:rsidR="0014340A" w:rsidRDefault="0014340A" w:rsidP="00881240">
            <w:pPr>
              <w:jc w:val="center"/>
              <w:rPr>
                <w:b/>
                <w:bCs/>
              </w:rPr>
            </w:pPr>
            <w:r>
              <w:rPr>
                <w:b/>
                <w:bCs/>
              </w:rPr>
              <w:t>Term</w:t>
            </w:r>
          </w:p>
        </w:tc>
        <w:tc>
          <w:tcPr>
            <w:tcW w:w="6755" w:type="dxa"/>
            <w:shd w:val="clear" w:color="auto" w:fill="E7E6E6" w:themeFill="background2"/>
          </w:tcPr>
          <w:p w14:paraId="0C47F0BD" w14:textId="77777777" w:rsidR="0014340A" w:rsidRDefault="0014340A" w:rsidP="00881240">
            <w:pPr>
              <w:jc w:val="center"/>
              <w:rPr>
                <w:b/>
                <w:bCs/>
              </w:rPr>
            </w:pPr>
            <w:r>
              <w:rPr>
                <w:b/>
                <w:bCs/>
              </w:rPr>
              <w:t>Definition</w:t>
            </w:r>
          </w:p>
        </w:tc>
      </w:tr>
      <w:tr w:rsidR="0014340A" w14:paraId="726B18A2" w14:textId="77777777" w:rsidTr="0014340A">
        <w:tc>
          <w:tcPr>
            <w:tcW w:w="2427" w:type="dxa"/>
          </w:tcPr>
          <w:p w14:paraId="617D0364" w14:textId="77777777" w:rsidR="0014340A" w:rsidRPr="00E44714" w:rsidRDefault="0014340A" w:rsidP="00881240">
            <w:r>
              <w:t>Acidity</w:t>
            </w:r>
          </w:p>
        </w:tc>
        <w:tc>
          <w:tcPr>
            <w:tcW w:w="6755" w:type="dxa"/>
          </w:tcPr>
          <w:p w14:paraId="13F80E10" w14:textId="77777777" w:rsidR="0014340A" w:rsidRPr="00AC2A00" w:rsidRDefault="0014340A" w:rsidP="00881240">
            <w:r w:rsidRPr="00AC2A00">
              <w:t>The sharp, tart taste in wine that makes your mouth water (like biting a green apple). Acidity comes from natural acids in grapes and is essential for balance, freshness, and preservation. High acidity = crisp and refreshing; low acidity = flat and dull.</w:t>
            </w:r>
          </w:p>
          <w:p w14:paraId="2E404385" w14:textId="77777777" w:rsidR="0014340A" w:rsidRPr="00E44714" w:rsidRDefault="0014340A" w:rsidP="00881240"/>
        </w:tc>
      </w:tr>
      <w:tr w:rsidR="0014340A" w14:paraId="09EF0F25" w14:textId="77777777" w:rsidTr="0014340A">
        <w:tc>
          <w:tcPr>
            <w:tcW w:w="2427" w:type="dxa"/>
          </w:tcPr>
          <w:p w14:paraId="119CFE75" w14:textId="77777777" w:rsidR="0014340A" w:rsidRPr="00E44714" w:rsidRDefault="0014340A" w:rsidP="00881240">
            <w:r>
              <w:t>Aging</w:t>
            </w:r>
          </w:p>
        </w:tc>
        <w:tc>
          <w:tcPr>
            <w:tcW w:w="6755" w:type="dxa"/>
          </w:tcPr>
          <w:p w14:paraId="4EDA8EDE" w14:textId="77777777" w:rsidR="0014340A" w:rsidRPr="00AC2A00" w:rsidRDefault="0014340A" w:rsidP="00881240">
            <w:r w:rsidRPr="00AC2A00">
              <w:t>The process of storing wine in barrels, tanks, or bottles to develop more complex flavo</w:t>
            </w:r>
            <w:r>
              <w:t>u</w:t>
            </w:r>
            <w:r w:rsidRPr="00AC2A00">
              <w:t>rs and smoother texture. Like aging cheese or whiskey, wine changes over time - harsh young wines become more refined and develop new aromas.</w:t>
            </w:r>
          </w:p>
          <w:p w14:paraId="31A7B59D" w14:textId="77777777" w:rsidR="0014340A" w:rsidRPr="00E44714" w:rsidRDefault="0014340A" w:rsidP="00881240"/>
        </w:tc>
      </w:tr>
      <w:tr w:rsidR="0014340A" w14:paraId="261DC453" w14:textId="77777777" w:rsidTr="0014340A">
        <w:tc>
          <w:tcPr>
            <w:tcW w:w="2427" w:type="dxa"/>
          </w:tcPr>
          <w:p w14:paraId="3324C061" w14:textId="77777777" w:rsidR="0014340A" w:rsidRPr="00E44714" w:rsidRDefault="0014340A" w:rsidP="00881240">
            <w:r w:rsidRPr="00E44714">
              <w:t>Body</w:t>
            </w:r>
          </w:p>
        </w:tc>
        <w:tc>
          <w:tcPr>
            <w:tcW w:w="6755" w:type="dxa"/>
          </w:tcPr>
          <w:p w14:paraId="23F51D16" w14:textId="77777777" w:rsidR="0014340A" w:rsidRPr="00AC2A00" w:rsidRDefault="0014340A" w:rsidP="00881240">
            <w:r w:rsidRPr="00AC2A00">
              <w:t>How heavy or light a wine feels in your mouth. Think milk vs. water - full-bodied wines feel thick and rich (like whole milk), while light-bodied wines feel thin and delicate (like skim milk). Influenced by alcohol, tannins, and grape variety.</w:t>
            </w:r>
          </w:p>
          <w:p w14:paraId="0D699249" w14:textId="77777777" w:rsidR="0014340A" w:rsidRPr="00E44714" w:rsidRDefault="0014340A" w:rsidP="00881240"/>
        </w:tc>
      </w:tr>
      <w:tr w:rsidR="0014340A" w14:paraId="0E2BA8D8" w14:textId="77777777" w:rsidTr="0014340A">
        <w:tc>
          <w:tcPr>
            <w:tcW w:w="2427" w:type="dxa"/>
          </w:tcPr>
          <w:p w14:paraId="5F017AC5" w14:textId="77777777" w:rsidR="0014340A" w:rsidRPr="00E44714" w:rsidRDefault="0014340A" w:rsidP="00881240">
            <w:r>
              <w:t>Crush</w:t>
            </w:r>
          </w:p>
        </w:tc>
        <w:tc>
          <w:tcPr>
            <w:tcW w:w="6755" w:type="dxa"/>
          </w:tcPr>
          <w:p w14:paraId="56CFB081" w14:textId="77777777" w:rsidR="0014340A" w:rsidRPr="00AC2A00" w:rsidRDefault="0014340A" w:rsidP="00881240">
            <w:r w:rsidRPr="00AC2A00">
              <w:t>Breaking open grape skins to release the juice inside - the first step in winemaking. Can be done gently by foot (traditional) or by machine. The goal is to extract juice without crushing the bitter seeds.</w:t>
            </w:r>
          </w:p>
          <w:p w14:paraId="78B33600" w14:textId="77777777" w:rsidR="0014340A" w:rsidRPr="00E44714" w:rsidRDefault="0014340A" w:rsidP="00881240"/>
        </w:tc>
      </w:tr>
      <w:tr w:rsidR="0014340A" w14:paraId="2F9B29C1" w14:textId="77777777" w:rsidTr="0014340A">
        <w:tc>
          <w:tcPr>
            <w:tcW w:w="2427" w:type="dxa"/>
          </w:tcPr>
          <w:p w14:paraId="3BF93046" w14:textId="77777777" w:rsidR="0014340A" w:rsidRPr="00E44714" w:rsidRDefault="0014340A" w:rsidP="00881240">
            <w:r>
              <w:t>Density</w:t>
            </w:r>
          </w:p>
        </w:tc>
        <w:tc>
          <w:tcPr>
            <w:tcW w:w="6755" w:type="dxa"/>
          </w:tcPr>
          <w:p w14:paraId="61BDC40C" w14:textId="77777777" w:rsidR="0014340A" w:rsidRPr="00AC2A00" w:rsidRDefault="0014340A" w:rsidP="00881240">
            <w:r w:rsidRPr="00AC2A00">
              <w:t>How closely packed the vines are planted in a vineyard. High density = more vines per hectare (like a crowded classroom); low density = fewer vines with more space (like a spacious classroom). Affects competition between vines and grape quality.</w:t>
            </w:r>
          </w:p>
          <w:p w14:paraId="4816D94D" w14:textId="77777777" w:rsidR="0014340A" w:rsidRPr="00E44714" w:rsidRDefault="0014340A" w:rsidP="00881240"/>
        </w:tc>
      </w:tr>
      <w:tr w:rsidR="0014340A" w14:paraId="3FA04758" w14:textId="77777777" w:rsidTr="0014340A">
        <w:tc>
          <w:tcPr>
            <w:tcW w:w="2427" w:type="dxa"/>
          </w:tcPr>
          <w:p w14:paraId="6E9D8F3A" w14:textId="77777777" w:rsidR="0014340A" w:rsidRPr="00E44714" w:rsidRDefault="0014340A" w:rsidP="00881240">
            <w:r>
              <w:t>Ferment</w:t>
            </w:r>
          </w:p>
        </w:tc>
        <w:tc>
          <w:tcPr>
            <w:tcW w:w="6755" w:type="dxa"/>
          </w:tcPr>
          <w:p w14:paraId="2D8C942A" w14:textId="77777777" w:rsidR="0014340A" w:rsidRPr="00AC2A00" w:rsidRDefault="0014340A" w:rsidP="00881240">
            <w:r w:rsidRPr="00AC2A00">
              <w:t>The magical process where yeast eats grape sugars and produces alcohol and carbon dioxide. It's like yeast having a sugar party - they consume the sweet stuff and leave behind alcohol. Takes days to weeks depending on conditions.</w:t>
            </w:r>
          </w:p>
          <w:p w14:paraId="051CDEE9" w14:textId="77777777" w:rsidR="0014340A" w:rsidRPr="00E44714" w:rsidRDefault="0014340A" w:rsidP="00881240"/>
        </w:tc>
      </w:tr>
      <w:tr w:rsidR="0014340A" w14:paraId="25F8A8E1" w14:textId="77777777" w:rsidTr="0014340A">
        <w:tc>
          <w:tcPr>
            <w:tcW w:w="2427" w:type="dxa"/>
          </w:tcPr>
          <w:p w14:paraId="02DDC560" w14:textId="77777777" w:rsidR="0014340A" w:rsidRDefault="0014340A" w:rsidP="00881240">
            <w:r>
              <w:t>Harvest</w:t>
            </w:r>
          </w:p>
        </w:tc>
        <w:tc>
          <w:tcPr>
            <w:tcW w:w="6755" w:type="dxa"/>
          </w:tcPr>
          <w:p w14:paraId="10E9B584" w14:textId="77777777" w:rsidR="0014340A" w:rsidRPr="00AC2A00" w:rsidRDefault="0014340A" w:rsidP="00881240">
            <w:r w:rsidRPr="00AC2A00">
              <w:t>Picking grapes when they're perfectly ripe - the most crucial time in the vineyard year. Timing is everything: too early = sour grapes, too late = overripe or rotten grapes. Can be done by hand or machine.</w:t>
            </w:r>
          </w:p>
          <w:p w14:paraId="70E540ED" w14:textId="77777777" w:rsidR="0014340A" w:rsidRPr="00E44714" w:rsidRDefault="0014340A" w:rsidP="00881240"/>
        </w:tc>
      </w:tr>
      <w:tr w:rsidR="0014340A" w14:paraId="28DFF3B7" w14:textId="77777777" w:rsidTr="0014340A">
        <w:tc>
          <w:tcPr>
            <w:tcW w:w="2427" w:type="dxa"/>
          </w:tcPr>
          <w:p w14:paraId="4F737F0D" w14:textId="77777777" w:rsidR="0014340A" w:rsidRDefault="0014340A" w:rsidP="00881240">
            <w:r>
              <w:t>Irrigation</w:t>
            </w:r>
          </w:p>
        </w:tc>
        <w:tc>
          <w:tcPr>
            <w:tcW w:w="6755" w:type="dxa"/>
          </w:tcPr>
          <w:p w14:paraId="1CDE0239" w14:textId="77777777" w:rsidR="0014340A" w:rsidRPr="00AC2A00" w:rsidRDefault="0014340A" w:rsidP="00881240">
            <w:r w:rsidRPr="00AC2A00">
              <w:t>Artificially watering grapevines when natural rainfall isn't enough. Like giving plants a drink when they're thirsty. Timing and amount are critical - too much water makes weak, diluted wines.</w:t>
            </w:r>
          </w:p>
          <w:p w14:paraId="0C07F8C9" w14:textId="77777777" w:rsidR="0014340A" w:rsidRPr="00E44714" w:rsidRDefault="0014340A" w:rsidP="00881240"/>
        </w:tc>
      </w:tr>
      <w:tr w:rsidR="0014340A" w14:paraId="3D2353C5" w14:textId="77777777" w:rsidTr="0014340A">
        <w:tc>
          <w:tcPr>
            <w:tcW w:w="2427" w:type="dxa"/>
          </w:tcPr>
          <w:p w14:paraId="32956BE7" w14:textId="77777777" w:rsidR="0014340A" w:rsidRDefault="0014340A" w:rsidP="00881240">
            <w:r>
              <w:t>Loam</w:t>
            </w:r>
          </w:p>
        </w:tc>
        <w:tc>
          <w:tcPr>
            <w:tcW w:w="6755" w:type="dxa"/>
          </w:tcPr>
          <w:p w14:paraId="29594E24" w14:textId="77777777" w:rsidR="0014340A" w:rsidRPr="00AC2A00" w:rsidRDefault="0014340A" w:rsidP="00881240">
            <w:r w:rsidRPr="00AC2A00">
              <w:t>The "Goldilocks" soil type for many crops - not too sandy, not too clayey, but just right. It's a balanced mix that drains well but holds enough moisture and nutrients. Often considered ideal for growing quality grapes.</w:t>
            </w:r>
          </w:p>
          <w:p w14:paraId="62179105" w14:textId="77777777" w:rsidR="0014340A" w:rsidRPr="00E44714" w:rsidRDefault="0014340A" w:rsidP="00881240"/>
        </w:tc>
      </w:tr>
      <w:tr w:rsidR="0014340A" w:rsidRPr="00E44714" w14:paraId="275E2151" w14:textId="77777777" w:rsidTr="0014340A">
        <w:tc>
          <w:tcPr>
            <w:tcW w:w="2427" w:type="dxa"/>
          </w:tcPr>
          <w:p w14:paraId="1D5E2D25" w14:textId="77777777" w:rsidR="0014340A" w:rsidRDefault="0014340A" w:rsidP="00881240">
            <w:bookmarkStart w:id="2" w:name="_Hlk213314477"/>
            <w:bookmarkEnd w:id="1"/>
            <w:r>
              <w:lastRenderedPageBreak/>
              <w:t>Must</w:t>
            </w:r>
          </w:p>
        </w:tc>
        <w:tc>
          <w:tcPr>
            <w:tcW w:w="6755" w:type="dxa"/>
          </w:tcPr>
          <w:p w14:paraId="40F6A2EF" w14:textId="77777777" w:rsidR="0014340A" w:rsidRPr="00AC2A00" w:rsidRDefault="0014340A" w:rsidP="00881240">
            <w:r w:rsidRPr="00AC2A00">
              <w:t>The thick, soupy mixture of crushed grape juice, skins, seeds, and stems before fermentation. It's like grape smoothie with all the chunky bits still in it. Red wine must include skins for colo</w:t>
            </w:r>
            <w:r>
              <w:t>u</w:t>
            </w:r>
            <w:r w:rsidRPr="00AC2A00">
              <w:t>r; white wine must is usually just juice.</w:t>
            </w:r>
          </w:p>
          <w:p w14:paraId="50D57108" w14:textId="77777777" w:rsidR="0014340A" w:rsidRPr="00E44714" w:rsidRDefault="0014340A" w:rsidP="00881240"/>
        </w:tc>
      </w:tr>
      <w:tr w:rsidR="0014340A" w:rsidRPr="00E44714" w14:paraId="3D5824E7" w14:textId="77777777" w:rsidTr="0014340A">
        <w:tc>
          <w:tcPr>
            <w:tcW w:w="2427" w:type="dxa"/>
          </w:tcPr>
          <w:p w14:paraId="6130D8FF" w14:textId="77777777" w:rsidR="0014340A" w:rsidRDefault="0014340A" w:rsidP="00881240">
            <w:r>
              <w:t>Oenologist</w:t>
            </w:r>
          </w:p>
        </w:tc>
        <w:tc>
          <w:tcPr>
            <w:tcW w:w="6755" w:type="dxa"/>
          </w:tcPr>
          <w:p w14:paraId="2A018DCC" w14:textId="77777777" w:rsidR="0014340A" w:rsidRPr="00AC2A00" w:rsidRDefault="0014340A" w:rsidP="00881240">
            <w:r w:rsidRPr="00AC2A00">
              <w:t>A wine scientist - someone who studies and understands the chemistry and biology of winemaking. Like having a PhD in wine, they know why wines taste the way they do and how to fix problems.</w:t>
            </w:r>
          </w:p>
          <w:p w14:paraId="18A998D0" w14:textId="77777777" w:rsidR="0014340A" w:rsidRPr="00E44714" w:rsidRDefault="0014340A" w:rsidP="00881240"/>
        </w:tc>
      </w:tr>
      <w:tr w:rsidR="0014340A" w:rsidRPr="00E44714" w14:paraId="470586DE" w14:textId="77777777" w:rsidTr="0014340A">
        <w:tc>
          <w:tcPr>
            <w:tcW w:w="2427" w:type="dxa"/>
          </w:tcPr>
          <w:p w14:paraId="798C7460" w14:textId="77777777" w:rsidR="0014340A" w:rsidRDefault="0014340A" w:rsidP="00881240">
            <w:r>
              <w:t>Suckering</w:t>
            </w:r>
          </w:p>
        </w:tc>
        <w:tc>
          <w:tcPr>
            <w:tcW w:w="6755" w:type="dxa"/>
          </w:tcPr>
          <w:p w14:paraId="1C598B80" w14:textId="77777777" w:rsidR="0014340A" w:rsidRPr="00AC2A00" w:rsidRDefault="0014340A" w:rsidP="00881240">
            <w:r w:rsidRPr="00AC2A00">
              <w:t>Removing unwanted shoots that grow from the base or trunk of grapevines. These "suckers" steal energy from the main vine, like weeds in a garden. Removing them forces the vine to focus energy on producing quality grapes.</w:t>
            </w:r>
          </w:p>
          <w:p w14:paraId="32497475" w14:textId="77777777" w:rsidR="0014340A" w:rsidRPr="00E44714" w:rsidRDefault="0014340A" w:rsidP="00881240"/>
        </w:tc>
      </w:tr>
      <w:tr w:rsidR="0014340A" w:rsidRPr="00E44714" w14:paraId="3A4A4820" w14:textId="77777777" w:rsidTr="0014340A">
        <w:tc>
          <w:tcPr>
            <w:tcW w:w="2427" w:type="dxa"/>
          </w:tcPr>
          <w:p w14:paraId="3A13CEBC" w14:textId="77777777" w:rsidR="0014340A" w:rsidRDefault="0014340A" w:rsidP="00881240">
            <w:r w:rsidRPr="00E44714">
              <w:t>Sweetness</w:t>
            </w:r>
          </w:p>
        </w:tc>
        <w:tc>
          <w:tcPr>
            <w:tcW w:w="6755" w:type="dxa"/>
          </w:tcPr>
          <w:p w14:paraId="24EEE534" w14:textId="77777777" w:rsidR="0014340A" w:rsidRPr="00AC2A00" w:rsidRDefault="0014340A" w:rsidP="00881240">
            <w:r w:rsidRPr="00AC2A00">
              <w:t>How much sugar you taste in wine. Ranges from bone dry (no sugar taste) to dessert-sweet (like honey). Comes from leftover grape sugars that didn't ferment into alcohol, or from added sweeteners.</w:t>
            </w:r>
          </w:p>
          <w:p w14:paraId="7BDBCCBC" w14:textId="77777777" w:rsidR="0014340A" w:rsidRPr="00E44714" w:rsidRDefault="0014340A" w:rsidP="00881240"/>
        </w:tc>
      </w:tr>
      <w:tr w:rsidR="0014340A" w:rsidRPr="00E44714" w14:paraId="4F996AC2" w14:textId="77777777" w:rsidTr="0014340A">
        <w:tc>
          <w:tcPr>
            <w:tcW w:w="2427" w:type="dxa"/>
          </w:tcPr>
          <w:p w14:paraId="4EBDC8F8" w14:textId="77777777" w:rsidR="0014340A" w:rsidRDefault="0014340A" w:rsidP="00881240">
            <w:r>
              <w:t>Tannin</w:t>
            </w:r>
          </w:p>
        </w:tc>
        <w:tc>
          <w:tcPr>
            <w:tcW w:w="6755" w:type="dxa"/>
          </w:tcPr>
          <w:p w14:paraId="61D3A7A9" w14:textId="77777777" w:rsidR="0014340A" w:rsidRPr="00AC2A00" w:rsidRDefault="0014340A" w:rsidP="00881240">
            <w:r w:rsidRPr="00AC2A00">
              <w:t>The compound that makes your mouth feel dry and puckered, like strong black tea or eating grape skins. Comes mainly from grape skins and seeds, plus oak barrels. Gives structure to red wines and helps them age longer.</w:t>
            </w:r>
          </w:p>
          <w:p w14:paraId="0FD3E8DF" w14:textId="77777777" w:rsidR="0014340A" w:rsidRPr="00E44714" w:rsidRDefault="0014340A" w:rsidP="00881240"/>
        </w:tc>
      </w:tr>
      <w:tr w:rsidR="0014340A" w:rsidRPr="00E44714" w14:paraId="14BD39C9" w14:textId="77777777" w:rsidTr="0014340A">
        <w:tc>
          <w:tcPr>
            <w:tcW w:w="2427" w:type="dxa"/>
          </w:tcPr>
          <w:p w14:paraId="4BA173B6" w14:textId="77777777" w:rsidR="0014340A" w:rsidRDefault="0014340A" w:rsidP="00881240">
            <w:r>
              <w:t>Terracing</w:t>
            </w:r>
          </w:p>
        </w:tc>
        <w:tc>
          <w:tcPr>
            <w:tcW w:w="6755" w:type="dxa"/>
          </w:tcPr>
          <w:p w14:paraId="0BE0E1CA" w14:textId="77777777" w:rsidR="0014340A" w:rsidRPr="00AC2A00" w:rsidRDefault="0014340A" w:rsidP="00881240">
            <w:r w:rsidRPr="00AC2A00">
              <w:t>Creating flat, step-like platforms on steep hillsides to plant vines. Like building stairs into a mountain so you can farm on it. Prevents soil erosion and makes it possible to grow grapes on otherwise impossible slopes.</w:t>
            </w:r>
          </w:p>
          <w:p w14:paraId="4D42BF99" w14:textId="77777777" w:rsidR="0014340A" w:rsidRPr="00E44714" w:rsidRDefault="0014340A" w:rsidP="00881240"/>
        </w:tc>
      </w:tr>
      <w:tr w:rsidR="0014340A" w:rsidRPr="00E44714" w14:paraId="1D21DB84" w14:textId="77777777" w:rsidTr="0014340A">
        <w:tc>
          <w:tcPr>
            <w:tcW w:w="2427" w:type="dxa"/>
          </w:tcPr>
          <w:p w14:paraId="3A5E8865" w14:textId="77777777" w:rsidR="0014340A" w:rsidRDefault="0014340A" w:rsidP="00881240">
            <w:r>
              <w:t>Terroir</w:t>
            </w:r>
          </w:p>
        </w:tc>
        <w:tc>
          <w:tcPr>
            <w:tcW w:w="6755" w:type="dxa"/>
          </w:tcPr>
          <w:p w14:paraId="57A36341" w14:textId="77777777" w:rsidR="0014340A" w:rsidRPr="00AC2A00" w:rsidRDefault="0014340A" w:rsidP="00881240">
            <w:r w:rsidRPr="00AC2A00">
              <w:t>The French concept that wine tastes like the place it comes from - the unique combination of soil, climate, slope, and human influence that makes each vineyard special. It's why wines from different regions taste different even with the same grape variety.</w:t>
            </w:r>
          </w:p>
          <w:p w14:paraId="3223A947" w14:textId="77777777" w:rsidR="0014340A" w:rsidRPr="00E44714" w:rsidRDefault="0014340A" w:rsidP="00881240"/>
        </w:tc>
      </w:tr>
      <w:tr w:rsidR="0014340A" w:rsidRPr="00E44714" w14:paraId="6ABD96E6" w14:textId="77777777" w:rsidTr="0014340A">
        <w:trPr>
          <w:trHeight w:val="942"/>
        </w:trPr>
        <w:tc>
          <w:tcPr>
            <w:tcW w:w="2427" w:type="dxa"/>
          </w:tcPr>
          <w:p w14:paraId="36EF1ECF" w14:textId="77777777" w:rsidR="0014340A" w:rsidRDefault="0014340A" w:rsidP="00881240">
            <w:r>
              <w:t>Typicity</w:t>
            </w:r>
          </w:p>
        </w:tc>
        <w:tc>
          <w:tcPr>
            <w:tcW w:w="6755" w:type="dxa"/>
          </w:tcPr>
          <w:p w14:paraId="0E7DCC76" w14:textId="77777777" w:rsidR="0014340A" w:rsidRPr="00AC2A00" w:rsidRDefault="0014340A" w:rsidP="00881240">
            <w:r w:rsidRPr="00AC2A00">
              <w:t>How well a wine represents what you'd expect from its grape variety and region. A wine with good typicity tastes like a textbook example - a typical Shiraz should taste like Shiraz, not like Chardonnay.</w:t>
            </w:r>
          </w:p>
          <w:p w14:paraId="0B197581" w14:textId="77777777" w:rsidR="0014340A" w:rsidRPr="00E44714" w:rsidRDefault="0014340A" w:rsidP="00881240"/>
        </w:tc>
      </w:tr>
      <w:tr w:rsidR="0014340A" w:rsidRPr="00E44714" w14:paraId="356BB584" w14:textId="77777777" w:rsidTr="0014340A">
        <w:trPr>
          <w:trHeight w:val="1127"/>
        </w:trPr>
        <w:tc>
          <w:tcPr>
            <w:tcW w:w="2427" w:type="dxa"/>
          </w:tcPr>
          <w:p w14:paraId="0652E8E0" w14:textId="77777777" w:rsidR="0014340A" w:rsidRDefault="0014340A" w:rsidP="00881240">
            <w:r>
              <w:t>Yield</w:t>
            </w:r>
          </w:p>
        </w:tc>
        <w:tc>
          <w:tcPr>
            <w:tcW w:w="6755" w:type="dxa"/>
          </w:tcPr>
          <w:p w14:paraId="35BC7B65" w14:textId="77777777" w:rsidR="0014340A" w:rsidRPr="00AC2A00" w:rsidRDefault="0014340A" w:rsidP="00881240">
            <w:r w:rsidRPr="00AC2A00">
              <w:t>How much fruit each vine produces, usually measured in tonnes per hectare. High yield = lots of grapes but potentially lower quality (like a tree with too much fruit); low yield = fewer grapes but often better concentration and flavo</w:t>
            </w:r>
            <w:r>
              <w:t>u</w:t>
            </w:r>
            <w:r w:rsidRPr="00AC2A00">
              <w:t>r.</w:t>
            </w:r>
          </w:p>
          <w:p w14:paraId="1AD69701" w14:textId="77777777" w:rsidR="0014340A" w:rsidRPr="00E44714" w:rsidRDefault="0014340A" w:rsidP="00881240"/>
        </w:tc>
      </w:tr>
      <w:bookmarkEnd w:id="2"/>
    </w:tbl>
    <w:p w14:paraId="1E8A9C8A" w14:textId="77777777" w:rsidR="0014340A" w:rsidRDefault="0014340A" w:rsidP="00141E26">
      <w:pPr>
        <w:pStyle w:val="NormalWeb"/>
        <w:adjustRightInd w:val="0"/>
        <w:snapToGrid w:val="0"/>
        <w:spacing w:before="120" w:beforeAutospacing="0" w:after="120" w:afterAutospacing="0"/>
        <w:mirrorIndents/>
        <w:rPr>
          <w:rFonts w:ascii="ArialMT" w:hAnsi="ArialMT"/>
          <w:i/>
          <w:sz w:val="20"/>
          <w:szCs w:val="20"/>
        </w:rPr>
      </w:pPr>
    </w:p>
    <w:p w14:paraId="4973EA45" w14:textId="345FFC2B" w:rsidR="00A90D91" w:rsidRPr="00DE1EEF" w:rsidRDefault="00DF079B" w:rsidP="00141E26">
      <w:pPr>
        <w:pStyle w:val="NormalWeb"/>
        <w:adjustRightInd w:val="0"/>
        <w:snapToGrid w:val="0"/>
        <w:spacing w:before="120" w:beforeAutospacing="0" w:after="120" w:afterAutospacing="0"/>
        <w:mirrorIndents/>
        <w:rPr>
          <w:i/>
        </w:rPr>
      </w:pPr>
      <w:r w:rsidRPr="00DE1EEF">
        <w:rPr>
          <w:rFonts w:ascii="ArialMT" w:hAnsi="ArialMT"/>
          <w:i/>
          <w:sz w:val="20"/>
          <w:szCs w:val="20"/>
        </w:rPr>
        <w:lastRenderedPageBreak/>
        <w:t xml:space="preserve">ACMI Game Lessons acknowledges the support of the Department of Education, Victoria, through the Strategic Partnerships Program. </w:t>
      </w:r>
    </w:p>
    <w:sectPr w:rsidR="00A90D91" w:rsidRPr="00DE1EEF" w:rsidSect="00B64155">
      <w:headerReference w:type="even" r:id="rId17"/>
      <w:headerReference w:type="default" r:id="rId18"/>
      <w:footerReference w:type="even" r:id="rId19"/>
      <w:footerReference w:type="default" r:id="rId20"/>
      <w:headerReference w:type="first" r:id="rId21"/>
      <w:footerReference w:type="first" r:id="rId22"/>
      <w:pgSz w:w="11906" w:h="16838"/>
      <w:pgMar w:top="1827" w:right="1274" w:bottom="1134" w:left="1440" w:header="568" w:footer="1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A8FE1" w14:textId="77777777" w:rsidR="00BD190E" w:rsidRDefault="00BD190E" w:rsidP="00C15B91">
      <w:pPr>
        <w:spacing w:after="0" w:line="240" w:lineRule="auto"/>
      </w:pPr>
      <w:r>
        <w:separator/>
      </w:r>
    </w:p>
  </w:endnote>
  <w:endnote w:type="continuationSeparator" w:id="0">
    <w:p w14:paraId="3622E0B4" w14:textId="77777777" w:rsidR="00BD190E" w:rsidRDefault="00BD190E" w:rsidP="00C15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378BD" w14:textId="77777777" w:rsidR="00C618CD" w:rsidRDefault="00C61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3C590" w14:textId="4ADAD19E" w:rsidR="00C15B91" w:rsidRDefault="00C618CD" w:rsidP="007E4EAD">
    <w:pPr>
      <w:pStyle w:val="NormalWeb"/>
      <w:jc w:val="center"/>
    </w:pPr>
    <w:r>
      <w:rPr>
        <w:noProof/>
      </w:rPr>
      <w:drawing>
        <wp:inline distT="0" distB="0" distL="0" distR="0" wp14:anchorId="47A870B7" wp14:editId="4AC068B2">
          <wp:extent cx="1580030" cy="471844"/>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52463" cy="49347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E9F7D" w14:textId="77777777" w:rsidR="00C618CD" w:rsidRDefault="00C61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87623" w14:textId="77777777" w:rsidR="00BD190E" w:rsidRDefault="00BD190E" w:rsidP="00C15B91">
      <w:pPr>
        <w:spacing w:after="0" w:line="240" w:lineRule="auto"/>
      </w:pPr>
      <w:r>
        <w:separator/>
      </w:r>
    </w:p>
  </w:footnote>
  <w:footnote w:type="continuationSeparator" w:id="0">
    <w:p w14:paraId="4E319669" w14:textId="77777777" w:rsidR="00BD190E" w:rsidRDefault="00BD190E" w:rsidP="00C15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83C4" w14:textId="77777777" w:rsidR="00C618CD" w:rsidRDefault="00C61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A671" w14:textId="10780539" w:rsidR="00C15B91" w:rsidRPr="0077163A" w:rsidRDefault="007E4EAD" w:rsidP="007E4EAD">
    <w:pPr>
      <w:pStyle w:val="Header"/>
      <w:tabs>
        <w:tab w:val="clear" w:pos="9026"/>
        <w:tab w:val="right" w:pos="9192"/>
      </w:tabs>
      <w:jc w:val="center"/>
      <w:rPr>
        <w:rFonts w:ascii="Arial" w:hAnsi="Arial" w:cs="Arial"/>
        <w:b/>
        <w:sz w:val="32"/>
        <w:szCs w:val="32"/>
      </w:rPr>
    </w:pPr>
    <w:r>
      <w:rPr>
        <w:rFonts w:ascii="Arial" w:hAnsi="Arial" w:cs="Arial"/>
        <w:b/>
        <w:noProof/>
        <w:sz w:val="32"/>
        <w:szCs w:val="32"/>
      </w:rPr>
      <w:drawing>
        <wp:inline distT="0" distB="0" distL="0" distR="0" wp14:anchorId="6B77EFA2" wp14:editId="73311974">
          <wp:extent cx="5182235" cy="1817226"/>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extLst>
                      <a:ext uri="{28A0092B-C50C-407E-A947-70E740481C1C}">
                        <a14:useLocalDpi xmlns:a14="http://schemas.microsoft.com/office/drawing/2010/main" val="0"/>
                      </a:ext>
                    </a:extLst>
                  </a:blip>
                  <a:srcRect t="22074" b="20095"/>
                  <a:stretch/>
                </pic:blipFill>
                <pic:spPr bwMode="auto">
                  <a:xfrm>
                    <a:off x="0" y="0"/>
                    <a:ext cx="5189023" cy="1819606"/>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1A561" w14:textId="77777777" w:rsidR="00C618CD" w:rsidRDefault="00C61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F52C5"/>
    <w:multiLevelType w:val="hybridMultilevel"/>
    <w:tmpl w:val="163661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50FDB"/>
    <w:multiLevelType w:val="hybridMultilevel"/>
    <w:tmpl w:val="D2ACB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9B6E1A"/>
    <w:multiLevelType w:val="hybridMultilevel"/>
    <w:tmpl w:val="730C07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73174F"/>
    <w:multiLevelType w:val="multilevel"/>
    <w:tmpl w:val="E83ABB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726765"/>
    <w:multiLevelType w:val="hybridMultilevel"/>
    <w:tmpl w:val="E9E828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7EF0D62"/>
    <w:multiLevelType w:val="hybridMultilevel"/>
    <w:tmpl w:val="04102B44"/>
    <w:lvl w:ilvl="0" w:tplc="E0AA7402">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BD1E0C"/>
    <w:multiLevelType w:val="multilevel"/>
    <w:tmpl w:val="D82C9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EB793F"/>
    <w:multiLevelType w:val="hybridMultilevel"/>
    <w:tmpl w:val="574C5398"/>
    <w:lvl w:ilvl="0" w:tplc="04090003">
      <w:start w:val="1"/>
      <w:numFmt w:val="bullet"/>
      <w:lvlText w:val="o"/>
      <w:lvlJc w:val="left"/>
      <w:pPr>
        <w:ind w:left="786" w:hanging="360"/>
      </w:pPr>
      <w:rPr>
        <w:rFonts w:ascii="Courier New" w:hAnsi="Courier New" w:cs="Courier New" w:hint="default"/>
      </w:rPr>
    </w:lvl>
    <w:lvl w:ilvl="1" w:tplc="04090019" w:tentative="1">
      <w:start w:val="1"/>
      <w:numFmt w:val="lowerLetter"/>
      <w:lvlText w:val="%2."/>
      <w:lvlJc w:val="left"/>
      <w:pPr>
        <w:ind w:left="568" w:hanging="360"/>
      </w:pPr>
    </w:lvl>
    <w:lvl w:ilvl="2" w:tplc="0409001B" w:tentative="1">
      <w:start w:val="1"/>
      <w:numFmt w:val="lowerRoman"/>
      <w:lvlText w:val="%3."/>
      <w:lvlJc w:val="right"/>
      <w:pPr>
        <w:ind w:left="1288" w:hanging="180"/>
      </w:pPr>
    </w:lvl>
    <w:lvl w:ilvl="3" w:tplc="0409000F" w:tentative="1">
      <w:start w:val="1"/>
      <w:numFmt w:val="decimal"/>
      <w:lvlText w:val="%4."/>
      <w:lvlJc w:val="left"/>
      <w:pPr>
        <w:ind w:left="2008" w:hanging="360"/>
      </w:pPr>
    </w:lvl>
    <w:lvl w:ilvl="4" w:tplc="04090019" w:tentative="1">
      <w:start w:val="1"/>
      <w:numFmt w:val="lowerLetter"/>
      <w:lvlText w:val="%5."/>
      <w:lvlJc w:val="left"/>
      <w:pPr>
        <w:ind w:left="2728" w:hanging="360"/>
      </w:pPr>
    </w:lvl>
    <w:lvl w:ilvl="5" w:tplc="0409001B" w:tentative="1">
      <w:start w:val="1"/>
      <w:numFmt w:val="lowerRoman"/>
      <w:lvlText w:val="%6."/>
      <w:lvlJc w:val="right"/>
      <w:pPr>
        <w:ind w:left="3448" w:hanging="180"/>
      </w:pPr>
    </w:lvl>
    <w:lvl w:ilvl="6" w:tplc="0409000F" w:tentative="1">
      <w:start w:val="1"/>
      <w:numFmt w:val="decimal"/>
      <w:lvlText w:val="%7."/>
      <w:lvlJc w:val="left"/>
      <w:pPr>
        <w:ind w:left="4168" w:hanging="360"/>
      </w:pPr>
    </w:lvl>
    <w:lvl w:ilvl="7" w:tplc="04090019" w:tentative="1">
      <w:start w:val="1"/>
      <w:numFmt w:val="lowerLetter"/>
      <w:lvlText w:val="%8."/>
      <w:lvlJc w:val="left"/>
      <w:pPr>
        <w:ind w:left="4888" w:hanging="360"/>
      </w:pPr>
    </w:lvl>
    <w:lvl w:ilvl="8" w:tplc="0409001B" w:tentative="1">
      <w:start w:val="1"/>
      <w:numFmt w:val="lowerRoman"/>
      <w:lvlText w:val="%9."/>
      <w:lvlJc w:val="right"/>
      <w:pPr>
        <w:ind w:left="5608" w:hanging="180"/>
      </w:pPr>
    </w:lvl>
  </w:abstractNum>
  <w:abstractNum w:abstractNumId="8" w15:restartNumberingAfterBreak="0">
    <w:nsid w:val="42A5757E"/>
    <w:multiLevelType w:val="hybridMultilevel"/>
    <w:tmpl w:val="4E465D7A"/>
    <w:lvl w:ilvl="0" w:tplc="F93AEFBE">
      <w:numFmt w:val="bullet"/>
      <w:lvlText w:val="•"/>
      <w:lvlJc w:val="left"/>
      <w:pPr>
        <w:ind w:left="765" w:hanging="765"/>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A7116F5"/>
    <w:multiLevelType w:val="hybridMultilevel"/>
    <w:tmpl w:val="0166065C"/>
    <w:lvl w:ilvl="0" w:tplc="BB04056A">
      <w:start w:val="50"/>
      <w:numFmt w:val="bullet"/>
      <w:lvlText w:val="-"/>
      <w:lvlJc w:val="left"/>
      <w:pPr>
        <w:ind w:left="720" w:hanging="360"/>
      </w:pPr>
      <w:rPr>
        <w:rFonts w:ascii="Aptos" w:eastAsiaTheme="minorHAnsi" w:hAnsi="Aptos" w:cs="Segoe UI 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9A2C8B"/>
    <w:multiLevelType w:val="hybridMultilevel"/>
    <w:tmpl w:val="54A6D1AC"/>
    <w:lvl w:ilvl="0" w:tplc="DA020904">
      <w:start w:val="5"/>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776B6A"/>
    <w:multiLevelType w:val="multilevel"/>
    <w:tmpl w:val="096A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687A0A"/>
    <w:multiLevelType w:val="hybridMultilevel"/>
    <w:tmpl w:val="44CCC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FE45CC"/>
    <w:multiLevelType w:val="hybridMultilevel"/>
    <w:tmpl w:val="F406451A"/>
    <w:lvl w:ilvl="0" w:tplc="9E349DC4">
      <w:start w:val="60"/>
      <w:numFmt w:val="bullet"/>
      <w:lvlText w:val="-"/>
      <w:lvlJc w:val="left"/>
      <w:pPr>
        <w:ind w:left="720" w:hanging="360"/>
      </w:pPr>
      <w:rPr>
        <w:rFonts w:ascii="Aptos" w:eastAsiaTheme="minorHAnsi" w:hAnsi="Aptos" w:cs="Segoe UI 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63178B1"/>
    <w:multiLevelType w:val="multilevel"/>
    <w:tmpl w:val="C61E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99253C"/>
    <w:multiLevelType w:val="hybridMultilevel"/>
    <w:tmpl w:val="4B2C2EC2"/>
    <w:lvl w:ilvl="0" w:tplc="E0AA7402">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BE45C8"/>
    <w:multiLevelType w:val="hybridMultilevel"/>
    <w:tmpl w:val="49907E06"/>
    <w:lvl w:ilvl="0" w:tplc="55587AC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2"/>
  </w:num>
  <w:num w:numId="4">
    <w:abstractNumId w:val="7"/>
  </w:num>
  <w:num w:numId="5">
    <w:abstractNumId w:val="8"/>
  </w:num>
  <w:num w:numId="6">
    <w:abstractNumId w:val="10"/>
  </w:num>
  <w:num w:numId="7">
    <w:abstractNumId w:val="3"/>
  </w:num>
  <w:num w:numId="8">
    <w:abstractNumId w:val="12"/>
  </w:num>
  <w:num w:numId="9">
    <w:abstractNumId w:val="5"/>
  </w:num>
  <w:num w:numId="10">
    <w:abstractNumId w:val="15"/>
  </w:num>
  <w:num w:numId="11">
    <w:abstractNumId w:val="0"/>
  </w:num>
  <w:num w:numId="12">
    <w:abstractNumId w:val="13"/>
  </w:num>
  <w:num w:numId="13">
    <w:abstractNumId w:val="9"/>
  </w:num>
  <w:num w:numId="14">
    <w:abstractNumId w:val="4"/>
  </w:num>
  <w:num w:numId="15">
    <w:abstractNumId w:val="11"/>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hideSpellingErrors/>
  <w:hideGrammaticalError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A8A"/>
    <w:rsid w:val="000009EA"/>
    <w:rsid w:val="000015C0"/>
    <w:rsid w:val="0006288F"/>
    <w:rsid w:val="0007433E"/>
    <w:rsid w:val="00074950"/>
    <w:rsid w:val="00084EBE"/>
    <w:rsid w:val="000916B8"/>
    <w:rsid w:val="000A1FB9"/>
    <w:rsid w:val="000B20FA"/>
    <w:rsid w:val="000E00A6"/>
    <w:rsid w:val="000F7578"/>
    <w:rsid w:val="001334AA"/>
    <w:rsid w:val="00141E26"/>
    <w:rsid w:val="0014340A"/>
    <w:rsid w:val="00145130"/>
    <w:rsid w:val="00184C91"/>
    <w:rsid w:val="00185C5C"/>
    <w:rsid w:val="001D3799"/>
    <w:rsid w:val="001E3ACB"/>
    <w:rsid w:val="002044CC"/>
    <w:rsid w:val="002051F1"/>
    <w:rsid w:val="00207F0F"/>
    <w:rsid w:val="0021737E"/>
    <w:rsid w:val="00246790"/>
    <w:rsid w:val="00250C21"/>
    <w:rsid w:val="0025697B"/>
    <w:rsid w:val="00266238"/>
    <w:rsid w:val="00267583"/>
    <w:rsid w:val="002749C4"/>
    <w:rsid w:val="00287F08"/>
    <w:rsid w:val="002D0DAA"/>
    <w:rsid w:val="003538B1"/>
    <w:rsid w:val="003674B0"/>
    <w:rsid w:val="003838CB"/>
    <w:rsid w:val="003B3443"/>
    <w:rsid w:val="003B7AF7"/>
    <w:rsid w:val="003E7A90"/>
    <w:rsid w:val="003F07B0"/>
    <w:rsid w:val="00413A26"/>
    <w:rsid w:val="00434A8A"/>
    <w:rsid w:val="00453005"/>
    <w:rsid w:val="00486AF0"/>
    <w:rsid w:val="004C3F4F"/>
    <w:rsid w:val="004F0BCA"/>
    <w:rsid w:val="005032DE"/>
    <w:rsid w:val="00507AF7"/>
    <w:rsid w:val="00517145"/>
    <w:rsid w:val="00521854"/>
    <w:rsid w:val="005858F0"/>
    <w:rsid w:val="005939FC"/>
    <w:rsid w:val="00594BAE"/>
    <w:rsid w:val="005A255C"/>
    <w:rsid w:val="005B0C28"/>
    <w:rsid w:val="005D1BD9"/>
    <w:rsid w:val="005E1F6F"/>
    <w:rsid w:val="00606B3E"/>
    <w:rsid w:val="0061783E"/>
    <w:rsid w:val="006211D0"/>
    <w:rsid w:val="00681E5B"/>
    <w:rsid w:val="006B6FA2"/>
    <w:rsid w:val="00717882"/>
    <w:rsid w:val="00752876"/>
    <w:rsid w:val="0077163A"/>
    <w:rsid w:val="007D642F"/>
    <w:rsid w:val="007E4EAD"/>
    <w:rsid w:val="007F4425"/>
    <w:rsid w:val="008053CC"/>
    <w:rsid w:val="00845C0E"/>
    <w:rsid w:val="008B3832"/>
    <w:rsid w:val="008E62AB"/>
    <w:rsid w:val="00913ED2"/>
    <w:rsid w:val="00917435"/>
    <w:rsid w:val="009344B6"/>
    <w:rsid w:val="00946878"/>
    <w:rsid w:val="00953ACE"/>
    <w:rsid w:val="00953DC4"/>
    <w:rsid w:val="00980EFD"/>
    <w:rsid w:val="00983D33"/>
    <w:rsid w:val="009B09FF"/>
    <w:rsid w:val="009F61E7"/>
    <w:rsid w:val="00A306A8"/>
    <w:rsid w:val="00A31632"/>
    <w:rsid w:val="00A35266"/>
    <w:rsid w:val="00A643B5"/>
    <w:rsid w:val="00A73954"/>
    <w:rsid w:val="00A90D91"/>
    <w:rsid w:val="00A976B7"/>
    <w:rsid w:val="00AA42AB"/>
    <w:rsid w:val="00AA7751"/>
    <w:rsid w:val="00AD7E51"/>
    <w:rsid w:val="00AF52F6"/>
    <w:rsid w:val="00B017F1"/>
    <w:rsid w:val="00B17685"/>
    <w:rsid w:val="00B17C41"/>
    <w:rsid w:val="00B23EB8"/>
    <w:rsid w:val="00B24999"/>
    <w:rsid w:val="00B5297F"/>
    <w:rsid w:val="00B52E83"/>
    <w:rsid w:val="00B64155"/>
    <w:rsid w:val="00B7623C"/>
    <w:rsid w:val="00B83FCC"/>
    <w:rsid w:val="00BC19A1"/>
    <w:rsid w:val="00BD0DE8"/>
    <w:rsid w:val="00BD190E"/>
    <w:rsid w:val="00C15312"/>
    <w:rsid w:val="00C15B91"/>
    <w:rsid w:val="00C2607D"/>
    <w:rsid w:val="00C618CD"/>
    <w:rsid w:val="00C76843"/>
    <w:rsid w:val="00C85133"/>
    <w:rsid w:val="00C90566"/>
    <w:rsid w:val="00C91271"/>
    <w:rsid w:val="00C94E32"/>
    <w:rsid w:val="00CF5143"/>
    <w:rsid w:val="00D10828"/>
    <w:rsid w:val="00D61EC8"/>
    <w:rsid w:val="00D6285B"/>
    <w:rsid w:val="00D63292"/>
    <w:rsid w:val="00D864B0"/>
    <w:rsid w:val="00DD1B32"/>
    <w:rsid w:val="00DD350B"/>
    <w:rsid w:val="00DD6E96"/>
    <w:rsid w:val="00DE1EEF"/>
    <w:rsid w:val="00DF079B"/>
    <w:rsid w:val="00DF6565"/>
    <w:rsid w:val="00E06EB1"/>
    <w:rsid w:val="00E36CF1"/>
    <w:rsid w:val="00E5419F"/>
    <w:rsid w:val="00E60DC4"/>
    <w:rsid w:val="00E67255"/>
    <w:rsid w:val="00ED43D6"/>
    <w:rsid w:val="00EF661F"/>
    <w:rsid w:val="00F16335"/>
    <w:rsid w:val="00FD09AB"/>
    <w:rsid w:val="00FD1D44"/>
    <w:rsid w:val="00FE5656"/>
    <w:rsid w:val="13A83991"/>
    <w:rsid w:val="1BD220B7"/>
    <w:rsid w:val="24C2AF54"/>
    <w:rsid w:val="519287B6"/>
    <w:rsid w:val="54D96B11"/>
    <w:rsid w:val="60427186"/>
    <w:rsid w:val="6C002E64"/>
    <w:rsid w:val="7927C9CB"/>
    <w:rsid w:val="7C4839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A99"/>
  <w15:chartTrackingRefBased/>
  <w15:docId w15:val="{FC1CF64B-FF40-4B8E-BAA2-9A93E2BA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2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6790"/>
    <w:pPr>
      <w:ind w:left="720"/>
      <w:contextualSpacing/>
    </w:pPr>
  </w:style>
  <w:style w:type="paragraph" w:styleId="Header">
    <w:name w:val="header"/>
    <w:basedOn w:val="Normal"/>
    <w:link w:val="HeaderChar"/>
    <w:uiPriority w:val="99"/>
    <w:unhideWhenUsed/>
    <w:rsid w:val="00C15B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B91"/>
  </w:style>
  <w:style w:type="paragraph" w:styleId="Footer">
    <w:name w:val="footer"/>
    <w:basedOn w:val="Normal"/>
    <w:link w:val="FooterChar"/>
    <w:uiPriority w:val="99"/>
    <w:unhideWhenUsed/>
    <w:rsid w:val="00C15B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B91"/>
  </w:style>
  <w:style w:type="paragraph" w:styleId="NormalWeb">
    <w:name w:val="Normal (Web)"/>
    <w:basedOn w:val="Normal"/>
    <w:uiPriority w:val="99"/>
    <w:unhideWhenUsed/>
    <w:rsid w:val="00C15B9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6335"/>
    <w:rPr>
      <w:color w:val="0000FF"/>
      <w:u w:val="single"/>
    </w:rPr>
  </w:style>
  <w:style w:type="paragraph" w:styleId="PlainText">
    <w:name w:val="Plain Text"/>
    <w:basedOn w:val="Normal"/>
    <w:link w:val="PlainTextChar"/>
    <w:uiPriority w:val="99"/>
    <w:unhideWhenUsed/>
    <w:rsid w:val="000B20F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B20FA"/>
    <w:rPr>
      <w:rFonts w:ascii="Calibri" w:hAnsi="Calibri"/>
      <w:szCs w:val="21"/>
    </w:rPr>
  </w:style>
  <w:style w:type="paragraph" w:styleId="BalloonText">
    <w:name w:val="Balloon Text"/>
    <w:basedOn w:val="Normal"/>
    <w:link w:val="BalloonTextChar"/>
    <w:uiPriority w:val="99"/>
    <w:semiHidden/>
    <w:unhideWhenUsed/>
    <w:rsid w:val="007E4EA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E4EAD"/>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7E4EAD"/>
    <w:rPr>
      <w:color w:val="605E5C"/>
      <w:shd w:val="clear" w:color="auto" w:fill="E1DFDD"/>
    </w:rPr>
  </w:style>
  <w:style w:type="character" w:styleId="FollowedHyperlink">
    <w:name w:val="FollowedHyperlink"/>
    <w:basedOn w:val="DefaultParagraphFont"/>
    <w:uiPriority w:val="99"/>
    <w:semiHidden/>
    <w:unhideWhenUsed/>
    <w:rsid w:val="007E4EAD"/>
    <w:rPr>
      <w:color w:val="954F72" w:themeColor="followedHyperlink"/>
      <w:u w:val="single"/>
    </w:rPr>
  </w:style>
  <w:style w:type="character" w:styleId="Strong">
    <w:name w:val="Strong"/>
    <w:basedOn w:val="DefaultParagraphFont"/>
    <w:uiPriority w:val="22"/>
    <w:qFormat/>
    <w:rsid w:val="00141E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90497">
      <w:bodyDiv w:val="1"/>
      <w:marLeft w:val="0"/>
      <w:marRight w:val="0"/>
      <w:marTop w:val="0"/>
      <w:marBottom w:val="0"/>
      <w:divBdr>
        <w:top w:val="none" w:sz="0" w:space="0" w:color="auto"/>
        <w:left w:val="none" w:sz="0" w:space="0" w:color="auto"/>
        <w:bottom w:val="none" w:sz="0" w:space="0" w:color="auto"/>
        <w:right w:val="none" w:sz="0" w:space="0" w:color="auto"/>
      </w:divBdr>
    </w:div>
    <w:div w:id="793250901">
      <w:bodyDiv w:val="1"/>
      <w:marLeft w:val="0"/>
      <w:marRight w:val="0"/>
      <w:marTop w:val="0"/>
      <w:marBottom w:val="0"/>
      <w:divBdr>
        <w:top w:val="none" w:sz="0" w:space="0" w:color="auto"/>
        <w:left w:val="none" w:sz="0" w:space="0" w:color="auto"/>
        <w:bottom w:val="none" w:sz="0" w:space="0" w:color="auto"/>
        <w:right w:val="none" w:sz="0" w:space="0" w:color="auto"/>
      </w:divBdr>
    </w:div>
    <w:div w:id="1055203975">
      <w:bodyDiv w:val="1"/>
      <w:marLeft w:val="0"/>
      <w:marRight w:val="0"/>
      <w:marTop w:val="0"/>
      <w:marBottom w:val="0"/>
      <w:divBdr>
        <w:top w:val="none" w:sz="0" w:space="0" w:color="auto"/>
        <w:left w:val="none" w:sz="0" w:space="0" w:color="auto"/>
        <w:bottom w:val="none" w:sz="0" w:space="0" w:color="auto"/>
        <w:right w:val="none" w:sz="0" w:space="0" w:color="auto"/>
      </w:divBdr>
    </w:div>
    <w:div w:id="1343624501">
      <w:bodyDiv w:val="1"/>
      <w:marLeft w:val="0"/>
      <w:marRight w:val="0"/>
      <w:marTop w:val="0"/>
      <w:marBottom w:val="0"/>
      <w:divBdr>
        <w:top w:val="none" w:sz="0" w:space="0" w:color="auto"/>
        <w:left w:val="none" w:sz="0" w:space="0" w:color="auto"/>
        <w:bottom w:val="none" w:sz="0" w:space="0" w:color="auto"/>
        <w:right w:val="none" w:sz="0" w:space="0" w:color="auto"/>
      </w:divBdr>
    </w:div>
    <w:div w:id="145143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lassification.gov.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www.hundreddaysgame.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watch?v=y2wtGoR_SDQ"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caa.vic.edu.au/curriculum/vce-curriculum/vce-study-designs/geography/geography"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youtube.com/watch?v=y2wtGoR_SDQ" TargetMode="External"/><Relationship Id="rId23" Type="http://schemas.openxmlformats.org/officeDocument/2006/relationships/fontTable" Target="fontTable.xml"/><Relationship Id="rId10" Type="http://schemas.openxmlformats.org/officeDocument/2006/relationships/hyperlink" Target="http://creativecommons.org/licenses/by/2.0"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mmonsense.org/education/"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ficai\AppData\Local\Microsoft\Windows\INetCache\Content.Outlook\R3MNRNZJ\GameLessonTemplate%20(v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C7B88F93F18940926D3C57E01A16BB" ma:contentTypeVersion="16" ma:contentTypeDescription="Create a new document." ma:contentTypeScope="" ma:versionID="148a95cc41804732d0fea7f2b4fddefb">
  <xsd:schema xmlns:xsd="http://www.w3.org/2001/XMLSchema" xmlns:xs="http://www.w3.org/2001/XMLSchema" xmlns:p="http://schemas.microsoft.com/office/2006/metadata/properties" xmlns:ns2="47fad18f-314e-45f7-accf-9ef272421949" xmlns:ns3="291631d0-8288-4a0c-951e-5213f24ee5ca" targetNamespace="http://schemas.microsoft.com/office/2006/metadata/properties" ma:root="true" ma:fieldsID="e05c69b1006476e970ab22a9be5fa7e1" ns2:_="" ns3:_="">
    <xsd:import namespace="47fad18f-314e-45f7-accf-9ef272421949"/>
    <xsd:import namespace="291631d0-8288-4a0c-951e-5213f24ee5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fad18f-314e-45f7-accf-9ef272421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9fcd17-9e5e-4bd5-a4ac-0938c754faf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91631d0-8288-4a0c-951e-5213f24ee5c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e1970b-6616-44eb-bcf5-63c8e94aee7b}" ma:internalName="TaxCatchAll" ma:showField="CatchAllData" ma:web="291631d0-8288-4a0c-951e-5213f24ee5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91631d0-8288-4a0c-951e-5213f24ee5ca" xsi:nil="true"/>
    <lcf76f155ced4ddcb4097134ff3c332f xmlns="47fad18f-314e-45f7-accf-9ef27242194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B41289-7E9A-4767-8975-08FC97DED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fad18f-314e-45f7-accf-9ef272421949"/>
    <ds:schemaRef ds:uri="291631d0-8288-4a0c-951e-5213f24ee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92018-BDB8-47A5-AE0C-0B3193442DD1}">
  <ds:schemaRefs>
    <ds:schemaRef ds:uri="http://schemas.microsoft.com/office/2006/metadata/properties"/>
    <ds:schemaRef ds:uri="http://schemas.microsoft.com/office/infopath/2007/PartnerControls"/>
    <ds:schemaRef ds:uri="291631d0-8288-4a0c-951e-5213f24ee5ca"/>
    <ds:schemaRef ds:uri="47fad18f-314e-45f7-accf-9ef272421949"/>
  </ds:schemaRefs>
</ds:datastoreItem>
</file>

<file path=customXml/itemProps3.xml><?xml version="1.0" encoding="utf-8"?>
<ds:datastoreItem xmlns:ds="http://schemas.openxmlformats.org/officeDocument/2006/customXml" ds:itemID="{3C5C57BC-6185-4EF0-908D-853EDD2326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C:\Users\kficai\AppData\Local\Microsoft\Windows\INetCache\Content.Outlook\R3MNRNZJ\GameLessonTemplate (v0.3).dotx</Template>
  <TotalTime>0</TotalTime>
  <Pages>11</Pages>
  <Words>2498</Words>
  <Characters>14240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Ficai</dc:creator>
  <cp:keywords/>
  <dc:description/>
  <cp:lastModifiedBy>Kate Ficai</cp:lastModifiedBy>
  <cp:revision>2</cp:revision>
  <dcterms:created xsi:type="dcterms:W3CDTF">2025-11-10T02:39:00Z</dcterms:created>
  <dcterms:modified xsi:type="dcterms:W3CDTF">2025-11-10T02:39:00Z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0x01010062C7B88F93F18940926D3C57E01A16BB</vt:lpwstr>
  </property>
  <property fmtid="{D5CDD505-2E9C-101B-9397-08002B2CF9AE}" pid="3" name="MediaServiceImageTags">
    <vt:lpwstr/>
  </property>
</Properties>
</file>